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A1E5F" w14:textId="77777777" w:rsidR="0046215F" w:rsidRPr="00BE3394" w:rsidRDefault="0046215F" w:rsidP="0046215F">
      <w:pPr>
        <w:jc w:val="center"/>
        <w:rPr>
          <w:rFonts w:ascii="宋体" w:hAnsi="宋体"/>
          <w:b/>
          <w:sz w:val="52"/>
          <w:szCs w:val="52"/>
        </w:rPr>
      </w:pPr>
    </w:p>
    <w:p w14:paraId="24CBF05D" w14:textId="77777777" w:rsidR="0046215F" w:rsidRPr="00BE3394" w:rsidRDefault="0046215F" w:rsidP="0046215F">
      <w:pPr>
        <w:jc w:val="center"/>
        <w:rPr>
          <w:rFonts w:ascii="宋体" w:hAnsi="宋体"/>
          <w:b/>
          <w:sz w:val="52"/>
          <w:szCs w:val="52"/>
        </w:rPr>
      </w:pPr>
    </w:p>
    <w:p w14:paraId="3ED0EF0F" w14:textId="77777777" w:rsidR="0046215F" w:rsidRPr="00BE3394" w:rsidRDefault="0046215F" w:rsidP="0046215F">
      <w:pPr>
        <w:jc w:val="center"/>
        <w:rPr>
          <w:rFonts w:ascii="宋体" w:hAnsi="宋体"/>
          <w:b/>
          <w:sz w:val="52"/>
          <w:szCs w:val="52"/>
        </w:rPr>
      </w:pPr>
    </w:p>
    <w:p w14:paraId="706FF307" w14:textId="4F751B25" w:rsidR="0046215F" w:rsidRPr="00BE3394" w:rsidRDefault="002811E1" w:rsidP="0046215F">
      <w:pPr>
        <w:jc w:val="center"/>
        <w:rPr>
          <w:rFonts w:ascii="宋体" w:hAnsi="宋体"/>
          <w:b/>
          <w:sz w:val="52"/>
          <w:szCs w:val="52"/>
        </w:rPr>
      </w:pPr>
      <w:bookmarkStart w:id="0" w:name="OLE_LINK101"/>
      <w:bookmarkStart w:id="1" w:name="OLE_LINK102"/>
      <w:bookmarkStart w:id="2" w:name="OLE_LINK107"/>
      <w:bookmarkStart w:id="3" w:name="OLE_LINK110"/>
      <w:bookmarkStart w:id="4" w:name="OLE_LINK111"/>
      <w:bookmarkStart w:id="5" w:name="OLE_LINK72"/>
      <w:bookmarkStart w:id="6" w:name="OLE_LINK73"/>
      <w:bookmarkStart w:id="7" w:name="OLE_LINK74"/>
      <w:bookmarkStart w:id="8" w:name="OLE_LINK76"/>
      <w:bookmarkStart w:id="9" w:name="OLE_LINK112"/>
      <w:bookmarkStart w:id="10" w:name="OLE_LINK113"/>
      <w:r>
        <w:rPr>
          <w:rFonts w:ascii="黑体" w:eastAsia="黑体" w:hAnsi="黑体" w:hint="eastAsia"/>
          <w:bCs/>
          <w:color w:val="000000" w:themeColor="text1"/>
          <w:sz w:val="52"/>
          <w:szCs w:val="52"/>
        </w:rPr>
        <w:t>橡胶</w:t>
      </w:r>
      <w:bookmarkStart w:id="11" w:name="OLE_LINK6"/>
      <w:bookmarkStart w:id="12" w:name="OLE_LINK5"/>
      <w:r>
        <w:rPr>
          <w:rFonts w:ascii="黑体" w:eastAsia="黑体" w:hAnsi="黑体" w:hint="eastAsia"/>
          <w:bCs/>
          <w:color w:val="000000" w:themeColor="text1"/>
          <w:sz w:val="52"/>
          <w:szCs w:val="52"/>
        </w:rPr>
        <w:t>无转子</w:t>
      </w:r>
      <w:proofErr w:type="gramStart"/>
      <w:r>
        <w:rPr>
          <w:rFonts w:ascii="黑体" w:eastAsia="黑体" w:hAnsi="黑体" w:hint="eastAsia"/>
          <w:bCs/>
          <w:color w:val="000000" w:themeColor="text1"/>
          <w:sz w:val="52"/>
          <w:szCs w:val="52"/>
        </w:rPr>
        <w:t>硫化仪</w:t>
      </w:r>
      <w:bookmarkEnd w:id="0"/>
      <w:bookmarkEnd w:id="1"/>
      <w:bookmarkEnd w:id="2"/>
      <w:bookmarkEnd w:id="3"/>
      <w:bookmarkEnd w:id="4"/>
      <w:bookmarkEnd w:id="9"/>
      <w:bookmarkEnd w:id="10"/>
      <w:bookmarkEnd w:id="11"/>
      <w:bookmarkEnd w:id="12"/>
      <w:r>
        <w:rPr>
          <w:rFonts w:ascii="黑体" w:eastAsia="黑体" w:hAnsi="黑体" w:hint="eastAsia"/>
          <w:bCs/>
          <w:color w:val="000000" w:themeColor="text1"/>
          <w:sz w:val="52"/>
          <w:szCs w:val="52"/>
        </w:rPr>
        <w:t>校准</w:t>
      </w:r>
      <w:proofErr w:type="gramEnd"/>
      <w:r>
        <w:rPr>
          <w:rFonts w:ascii="黑体" w:eastAsia="黑体" w:hAnsi="黑体" w:hint="eastAsia"/>
          <w:bCs/>
          <w:color w:val="000000" w:themeColor="text1"/>
          <w:sz w:val="52"/>
          <w:szCs w:val="52"/>
        </w:rPr>
        <w:t>规范</w:t>
      </w:r>
      <w:bookmarkEnd w:id="5"/>
      <w:bookmarkEnd w:id="6"/>
      <w:bookmarkEnd w:id="7"/>
      <w:bookmarkEnd w:id="8"/>
    </w:p>
    <w:p w14:paraId="11CB58EB" w14:textId="297EF411" w:rsidR="0046215F" w:rsidRPr="00BE3394" w:rsidRDefault="00390B01" w:rsidP="0046215F">
      <w:pPr>
        <w:jc w:val="center"/>
        <w:rPr>
          <w:rFonts w:ascii="宋体" w:hAnsi="宋体"/>
          <w:b/>
          <w:sz w:val="44"/>
          <w:szCs w:val="44"/>
        </w:rPr>
      </w:pPr>
      <w:r w:rsidRPr="00BE3394">
        <w:rPr>
          <w:rFonts w:ascii="宋体" w:hAnsi="宋体" w:hint="eastAsia"/>
          <w:b/>
          <w:sz w:val="44"/>
          <w:szCs w:val="44"/>
        </w:rPr>
        <w:t>(</w:t>
      </w:r>
      <w:r w:rsidR="002811E1">
        <w:rPr>
          <w:rFonts w:ascii="宋体" w:hAnsi="宋体" w:hint="eastAsia"/>
          <w:b/>
          <w:sz w:val="44"/>
          <w:szCs w:val="44"/>
        </w:rPr>
        <w:t>xx</w:t>
      </w:r>
      <w:r w:rsidRPr="00BE3394">
        <w:rPr>
          <w:rFonts w:ascii="宋体" w:hAnsi="宋体" w:hint="eastAsia"/>
          <w:b/>
          <w:sz w:val="44"/>
          <w:szCs w:val="44"/>
        </w:rPr>
        <w:t>稿)</w:t>
      </w:r>
    </w:p>
    <w:p w14:paraId="411EEF23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  <w:r w:rsidRPr="00BE3394">
        <w:rPr>
          <w:rFonts w:ascii="宋体" w:hAnsi="宋体" w:hint="eastAsia"/>
          <w:b/>
          <w:sz w:val="44"/>
          <w:szCs w:val="44"/>
        </w:rPr>
        <w:t>编制说明</w:t>
      </w:r>
    </w:p>
    <w:p w14:paraId="5AC8DB4B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6691B452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7EBF9317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167AC960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7F8C30A0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403278A4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6B4AF1A2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3524CDB0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5FF399E6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1F63F8E7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5950826B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</w:p>
    <w:p w14:paraId="00A82E2C" w14:textId="77777777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  <w:r w:rsidRPr="00BE3394">
        <w:rPr>
          <w:rFonts w:ascii="宋体" w:hAnsi="宋体" w:hint="eastAsia"/>
          <w:b/>
          <w:sz w:val="44"/>
          <w:szCs w:val="44"/>
        </w:rPr>
        <w:t>编制组</w:t>
      </w:r>
    </w:p>
    <w:p w14:paraId="4F0005A8" w14:textId="207B5BD3" w:rsidR="0046215F" w:rsidRPr="00BE3394" w:rsidRDefault="0046215F" w:rsidP="0046215F">
      <w:pPr>
        <w:jc w:val="center"/>
        <w:rPr>
          <w:rFonts w:ascii="宋体" w:hAnsi="宋体"/>
          <w:b/>
          <w:sz w:val="44"/>
          <w:szCs w:val="44"/>
        </w:rPr>
      </w:pPr>
      <w:r w:rsidRPr="00BE3394">
        <w:rPr>
          <w:rFonts w:ascii="宋体" w:hAnsi="宋体" w:hint="eastAsia"/>
          <w:b/>
          <w:sz w:val="44"/>
          <w:szCs w:val="44"/>
        </w:rPr>
        <w:t>20</w:t>
      </w:r>
      <w:r w:rsidR="00754E21">
        <w:rPr>
          <w:rFonts w:ascii="宋体" w:hAnsi="宋体"/>
          <w:b/>
          <w:sz w:val="44"/>
          <w:szCs w:val="44"/>
        </w:rPr>
        <w:t>2</w:t>
      </w:r>
      <w:r w:rsidR="002811E1">
        <w:rPr>
          <w:rFonts w:ascii="宋体" w:hAnsi="宋体" w:hint="eastAsia"/>
          <w:b/>
          <w:sz w:val="44"/>
          <w:szCs w:val="44"/>
        </w:rPr>
        <w:t>5年</w:t>
      </w:r>
      <w:r w:rsidR="00F77509">
        <w:rPr>
          <w:rFonts w:ascii="宋体" w:hAnsi="宋体" w:hint="eastAsia"/>
          <w:b/>
          <w:sz w:val="44"/>
          <w:szCs w:val="44"/>
        </w:rPr>
        <w:t>0</w:t>
      </w:r>
      <w:bookmarkStart w:id="13" w:name="_GoBack"/>
      <w:bookmarkEnd w:id="13"/>
      <w:r w:rsidR="002811E1">
        <w:rPr>
          <w:rFonts w:ascii="宋体" w:hAnsi="宋体" w:hint="eastAsia"/>
          <w:b/>
          <w:sz w:val="44"/>
          <w:szCs w:val="44"/>
        </w:rPr>
        <w:t>9月</w:t>
      </w:r>
    </w:p>
    <w:p w14:paraId="4EE5D64C" w14:textId="77777777" w:rsidR="00746583" w:rsidRPr="00BE3394" w:rsidRDefault="0046215F" w:rsidP="0046215F">
      <w:pPr>
        <w:spacing w:line="360" w:lineRule="auto"/>
        <w:rPr>
          <w:sz w:val="24"/>
          <w:szCs w:val="24"/>
        </w:rPr>
      </w:pPr>
      <w:r w:rsidRPr="00BE3394">
        <w:rPr>
          <w:rFonts w:ascii="宋体" w:hAnsi="宋体"/>
          <w:b/>
          <w:sz w:val="32"/>
          <w:szCs w:val="32"/>
        </w:rPr>
        <w:br w:type="page"/>
      </w:r>
    </w:p>
    <w:p w14:paraId="625B05DD" w14:textId="1799E10C" w:rsidR="0046215F" w:rsidRPr="00BE3394" w:rsidRDefault="00716C91" w:rsidP="0046215F">
      <w:pPr>
        <w:jc w:val="center"/>
        <w:rPr>
          <w:rFonts w:ascii="宋体" w:hAnsi="宋体"/>
          <w:b/>
          <w:snapToGrid w:val="0"/>
          <w:kern w:val="0"/>
          <w:sz w:val="32"/>
          <w:szCs w:val="32"/>
        </w:rPr>
      </w:pPr>
      <w:bookmarkStart w:id="14" w:name="OLE_LINK114"/>
      <w:bookmarkStart w:id="15" w:name="OLE_LINK115"/>
      <w:r w:rsidRPr="00716C91">
        <w:rPr>
          <w:rFonts w:ascii="宋体" w:hAnsi="宋体" w:hint="eastAsia"/>
          <w:b/>
          <w:snapToGrid w:val="0"/>
          <w:kern w:val="0"/>
          <w:sz w:val="32"/>
          <w:szCs w:val="32"/>
        </w:rPr>
        <w:lastRenderedPageBreak/>
        <w:t>橡胶无转子</w:t>
      </w:r>
      <w:proofErr w:type="gramStart"/>
      <w:r w:rsidRPr="00716C91">
        <w:rPr>
          <w:rFonts w:ascii="宋体" w:hAnsi="宋体" w:hint="eastAsia"/>
          <w:b/>
          <w:snapToGrid w:val="0"/>
          <w:kern w:val="0"/>
          <w:sz w:val="32"/>
          <w:szCs w:val="32"/>
        </w:rPr>
        <w:t>硫化仪</w:t>
      </w:r>
      <w:bookmarkEnd w:id="14"/>
      <w:bookmarkEnd w:id="15"/>
      <w:r w:rsidR="0046215F" w:rsidRPr="00BE3394">
        <w:rPr>
          <w:rFonts w:ascii="宋体" w:hAnsi="宋体" w:hint="eastAsia"/>
          <w:b/>
          <w:snapToGrid w:val="0"/>
          <w:kern w:val="0"/>
          <w:sz w:val="32"/>
          <w:szCs w:val="32"/>
        </w:rPr>
        <w:t>计量</w:t>
      </w:r>
      <w:proofErr w:type="gramEnd"/>
      <w:r w:rsidR="0046215F" w:rsidRPr="00BE3394">
        <w:rPr>
          <w:rFonts w:ascii="宋体" w:hAnsi="宋体" w:hint="eastAsia"/>
          <w:b/>
          <w:snapToGrid w:val="0"/>
          <w:kern w:val="0"/>
          <w:sz w:val="32"/>
          <w:szCs w:val="32"/>
        </w:rPr>
        <w:t>校准规范（</w:t>
      </w:r>
      <w:r w:rsidR="004B3EC7">
        <w:rPr>
          <w:rFonts w:ascii="宋体" w:hAnsi="宋体" w:hint="eastAsia"/>
          <w:b/>
          <w:snapToGrid w:val="0"/>
          <w:kern w:val="0"/>
          <w:sz w:val="32"/>
          <w:szCs w:val="32"/>
        </w:rPr>
        <w:t>xx</w:t>
      </w:r>
      <w:r w:rsidR="00173B35">
        <w:rPr>
          <w:rFonts w:ascii="宋体" w:hAnsi="宋体" w:hint="eastAsia"/>
          <w:b/>
          <w:snapToGrid w:val="0"/>
          <w:kern w:val="0"/>
          <w:sz w:val="32"/>
          <w:szCs w:val="32"/>
        </w:rPr>
        <w:t>稿</w:t>
      </w:r>
      <w:r w:rsidR="0046215F" w:rsidRPr="00BE3394">
        <w:rPr>
          <w:rFonts w:ascii="宋体" w:hAnsi="宋体" w:hint="eastAsia"/>
          <w:b/>
          <w:snapToGrid w:val="0"/>
          <w:kern w:val="0"/>
          <w:sz w:val="32"/>
          <w:szCs w:val="32"/>
        </w:rPr>
        <w:t>）</w:t>
      </w:r>
    </w:p>
    <w:p w14:paraId="58FCCA79" w14:textId="77777777" w:rsidR="0046215F" w:rsidRPr="00BE3394" w:rsidRDefault="0046215F" w:rsidP="0046215F">
      <w:pPr>
        <w:jc w:val="center"/>
        <w:rPr>
          <w:rFonts w:ascii="宋体" w:hAnsi="宋体"/>
          <w:kern w:val="0"/>
          <w:sz w:val="32"/>
          <w:szCs w:val="32"/>
        </w:rPr>
      </w:pPr>
      <w:r w:rsidRPr="00BE3394">
        <w:rPr>
          <w:rFonts w:ascii="宋体" w:hAnsi="宋体" w:hint="eastAsia"/>
          <w:b/>
          <w:kern w:val="0"/>
          <w:sz w:val="32"/>
          <w:szCs w:val="32"/>
        </w:rPr>
        <w:t>编制说明</w:t>
      </w:r>
    </w:p>
    <w:p w14:paraId="74F05FF7" w14:textId="77777777" w:rsidR="0046215F" w:rsidRPr="00BE3394" w:rsidRDefault="001467FA" w:rsidP="0046215F">
      <w:pPr>
        <w:spacing w:line="360" w:lineRule="auto"/>
        <w:rPr>
          <w:rFonts w:ascii="Times New Roman" w:eastAsia="宋体" w:hAnsi="Times New Roman" w:cs="Times New Roman"/>
          <w:b/>
          <w:sz w:val="24"/>
          <w:szCs w:val="24"/>
        </w:rPr>
      </w:pPr>
      <w:r w:rsidRPr="00BE3394">
        <w:rPr>
          <w:rFonts w:ascii="Times New Roman" w:eastAsia="宋体" w:hAnsi="Times New Roman" w:cs="Times New Roman" w:hint="eastAsia"/>
          <w:b/>
          <w:sz w:val="24"/>
          <w:szCs w:val="24"/>
        </w:rPr>
        <w:t>一、任务来源</w:t>
      </w:r>
      <w:r w:rsidR="00A370FA" w:rsidRPr="00BE3394">
        <w:rPr>
          <w:rFonts w:ascii="Times New Roman" w:eastAsia="宋体" w:hAnsi="Times New Roman" w:cs="Times New Roman" w:hint="eastAsia"/>
          <w:b/>
          <w:sz w:val="24"/>
          <w:szCs w:val="24"/>
        </w:rPr>
        <w:t>及编制过程</w:t>
      </w:r>
    </w:p>
    <w:p w14:paraId="00A71871" w14:textId="61FF9917" w:rsidR="00754E21" w:rsidRDefault="00253797" w:rsidP="00253797">
      <w:pPr>
        <w:spacing w:line="360" w:lineRule="auto"/>
        <w:ind w:leftChars="1" w:left="2" w:firstLineChars="196" w:firstLine="470"/>
        <w:rPr>
          <w:rFonts w:ascii="Times New Roman" w:eastAsia="宋体" w:hAnsi="Times New Roman" w:cs="Times New Roman"/>
          <w:snapToGrid w:val="0"/>
          <w:color w:val="000000" w:themeColor="text1"/>
          <w:sz w:val="24"/>
          <w:szCs w:val="24"/>
        </w:rPr>
      </w:pPr>
      <w:bookmarkStart w:id="16" w:name="OLE_LINK77"/>
      <w:bookmarkStart w:id="17" w:name="OLE_LINK78"/>
      <w:bookmarkStart w:id="18" w:name="OLE_LINK81"/>
      <w:bookmarkStart w:id="19" w:name="OLE_LINK82"/>
      <w:bookmarkStart w:id="20" w:name="OLE_LINK83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硫化是橡胶制品制造工艺中最重要的工艺过程之一。硫化使橡胶大分子链由线性结构变为网状的交联结构，从而获得良好物理机械性能和化学性能。</w:t>
      </w:r>
      <w:proofErr w:type="gramStart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硫化仪能</w:t>
      </w:r>
      <w:proofErr w:type="gramEnd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连续、直观的描绘出整个硫化过程的扭矩曲线，从而获得胶料硫化过程中的扭矩变化、焦烧时间、硫化时间等。</w:t>
      </w:r>
      <w:proofErr w:type="gramStart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硫化仪常见</w:t>
      </w:r>
      <w:proofErr w:type="gramEnd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的分类有圆盘振荡</w:t>
      </w:r>
      <w:proofErr w:type="gramStart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硫化仪和</w:t>
      </w:r>
      <w:proofErr w:type="gramEnd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无转子</w:t>
      </w:r>
      <w:proofErr w:type="gramStart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硫化仪等</w:t>
      </w:r>
      <w:proofErr w:type="gramEnd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。无转子</w:t>
      </w:r>
      <w:proofErr w:type="gramStart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硫化仪测定</w:t>
      </w:r>
      <w:proofErr w:type="gramEnd"/>
      <w:r w:rsidRPr="00893559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硫化特性无需转子、操作便捷，且可支持自动化操作，故在橡胶行业普遍使用。</w:t>
      </w:r>
      <w:bookmarkStart w:id="21" w:name="OLE_LINK89"/>
      <w:bookmarkStart w:id="22" w:name="OLE_LINK90"/>
      <w:bookmarkEnd w:id="16"/>
      <w:bookmarkEnd w:id="17"/>
      <w:bookmarkEnd w:id="18"/>
      <w:bookmarkEnd w:id="19"/>
      <w:bookmarkEnd w:id="20"/>
    </w:p>
    <w:p w14:paraId="2FB438C0" w14:textId="73581C49" w:rsidR="00253797" w:rsidRPr="00754E21" w:rsidRDefault="00F9643E" w:rsidP="00F9643E">
      <w:pPr>
        <w:spacing w:line="360" w:lineRule="auto"/>
        <w:ind w:leftChars="1" w:left="2" w:firstLineChars="196" w:firstLine="470"/>
        <w:rPr>
          <w:rFonts w:ascii="宋体" w:hAnsi="宋体"/>
          <w:sz w:val="24"/>
          <w:szCs w:val="24"/>
        </w:rPr>
      </w:pPr>
      <w:r w:rsidRPr="00F9643E">
        <w:rPr>
          <w:rFonts w:ascii="宋体" w:hAnsi="宋体" w:hint="eastAsia"/>
          <w:sz w:val="24"/>
          <w:szCs w:val="24"/>
        </w:rPr>
        <w:t>目前国内已有的相关技术标准为JJG(化工)101-</w:t>
      </w:r>
      <w:r>
        <w:rPr>
          <w:rFonts w:ascii="宋体" w:hAnsi="宋体" w:hint="eastAsia"/>
          <w:sz w:val="24"/>
          <w:szCs w:val="24"/>
        </w:rPr>
        <w:t>2019</w:t>
      </w:r>
      <w:r w:rsidRPr="00F9643E">
        <w:rPr>
          <w:rFonts w:ascii="宋体" w:hAnsi="宋体" w:hint="eastAsia"/>
          <w:sz w:val="24"/>
          <w:szCs w:val="24"/>
        </w:rPr>
        <w:t>《橡胶圆盘摆动硫化仪检定规程》和GB/T16584-2025《橡胶用</w:t>
      </w:r>
      <w:bookmarkStart w:id="23" w:name="OLE_LINK99"/>
      <w:bookmarkStart w:id="24" w:name="OLE_LINK100"/>
      <w:r w:rsidRPr="00F9643E">
        <w:rPr>
          <w:rFonts w:ascii="宋体" w:hAnsi="宋体" w:hint="eastAsia"/>
          <w:sz w:val="24"/>
          <w:szCs w:val="24"/>
        </w:rPr>
        <w:t>无转子硫化仪测定</w:t>
      </w:r>
      <w:bookmarkEnd w:id="23"/>
      <w:bookmarkEnd w:id="24"/>
      <w:r w:rsidRPr="00F9643E">
        <w:rPr>
          <w:rFonts w:ascii="宋体" w:hAnsi="宋体" w:hint="eastAsia"/>
          <w:sz w:val="24"/>
          <w:szCs w:val="24"/>
        </w:rPr>
        <w:t>硫化特性》。无转子</w:t>
      </w:r>
      <w:proofErr w:type="gramStart"/>
      <w:r w:rsidRPr="00F9643E">
        <w:rPr>
          <w:rFonts w:ascii="宋体" w:hAnsi="宋体" w:hint="eastAsia"/>
          <w:sz w:val="24"/>
          <w:szCs w:val="24"/>
        </w:rPr>
        <w:t>硫化仪厂家</w:t>
      </w:r>
      <w:proofErr w:type="gramEnd"/>
      <w:r w:rsidRPr="00F9643E">
        <w:rPr>
          <w:rFonts w:ascii="宋体" w:hAnsi="宋体" w:hint="eastAsia"/>
          <w:sz w:val="24"/>
          <w:szCs w:val="24"/>
        </w:rPr>
        <w:t>分布在</w:t>
      </w:r>
      <w:r>
        <w:rPr>
          <w:rFonts w:ascii="宋体" w:hAnsi="宋体" w:hint="eastAsia"/>
          <w:sz w:val="24"/>
          <w:szCs w:val="24"/>
        </w:rPr>
        <w:t>美国、台湾、浙江、山东</w:t>
      </w:r>
      <w:r w:rsidRPr="00F9643E">
        <w:rPr>
          <w:rFonts w:ascii="宋体" w:hAnsi="宋体" w:hint="eastAsia"/>
          <w:sz w:val="24"/>
          <w:szCs w:val="24"/>
        </w:rPr>
        <w:t>等地，</w:t>
      </w:r>
      <w:r>
        <w:rPr>
          <w:rFonts w:ascii="宋体" w:hAnsi="宋体" w:hint="eastAsia"/>
          <w:sz w:val="24"/>
          <w:szCs w:val="24"/>
        </w:rPr>
        <w:t>大部分品牌</w:t>
      </w:r>
      <w:r w:rsidRPr="00F9643E">
        <w:rPr>
          <w:rFonts w:ascii="宋体" w:hAnsi="宋体" w:hint="eastAsia"/>
          <w:sz w:val="24"/>
          <w:szCs w:val="24"/>
        </w:rPr>
        <w:t>生产的</w:t>
      </w:r>
      <w:proofErr w:type="gramStart"/>
      <w:r w:rsidRPr="00F9643E">
        <w:rPr>
          <w:rFonts w:ascii="宋体" w:hAnsi="宋体" w:hint="eastAsia"/>
          <w:sz w:val="24"/>
          <w:szCs w:val="24"/>
        </w:rPr>
        <w:t>硫化仪自</w:t>
      </w:r>
      <w:proofErr w:type="gramEnd"/>
      <w:r w:rsidRPr="00F9643E">
        <w:rPr>
          <w:rFonts w:ascii="宋体" w:hAnsi="宋体" w:hint="eastAsia"/>
          <w:sz w:val="24"/>
          <w:szCs w:val="24"/>
        </w:rPr>
        <w:t>带自测试扭矩标定仪，</w:t>
      </w:r>
      <w:bookmarkStart w:id="25" w:name="OLE_LINK97"/>
      <w:bookmarkStart w:id="26" w:name="OLE_LINK98"/>
      <w:r>
        <w:rPr>
          <w:rFonts w:ascii="宋体" w:hAnsi="宋体" w:hint="eastAsia"/>
          <w:sz w:val="24"/>
          <w:szCs w:val="24"/>
        </w:rPr>
        <w:t>部分品牌</w:t>
      </w:r>
      <w:r w:rsidRPr="00F9643E">
        <w:rPr>
          <w:rFonts w:ascii="宋体" w:hAnsi="宋体" w:hint="eastAsia"/>
          <w:sz w:val="24"/>
          <w:szCs w:val="24"/>
        </w:rPr>
        <w:t>硫</w:t>
      </w:r>
      <w:proofErr w:type="gramStart"/>
      <w:r w:rsidRPr="00F9643E">
        <w:rPr>
          <w:rFonts w:ascii="宋体" w:hAnsi="宋体" w:hint="eastAsia"/>
          <w:sz w:val="24"/>
          <w:szCs w:val="24"/>
        </w:rPr>
        <w:t>化仪</w:t>
      </w:r>
      <w:bookmarkStart w:id="27" w:name="OLE_LINK95"/>
      <w:bookmarkStart w:id="28" w:name="OLE_LINK96"/>
      <w:r w:rsidRPr="00F9643E">
        <w:rPr>
          <w:rFonts w:ascii="宋体" w:hAnsi="宋体" w:hint="eastAsia"/>
          <w:sz w:val="24"/>
          <w:szCs w:val="24"/>
        </w:rPr>
        <w:t>无法</w:t>
      </w:r>
      <w:bookmarkEnd w:id="27"/>
      <w:bookmarkEnd w:id="28"/>
      <w:proofErr w:type="gramEnd"/>
      <w:r w:rsidRPr="00F9643E">
        <w:rPr>
          <w:rFonts w:ascii="宋体" w:hAnsi="宋体" w:hint="eastAsia"/>
          <w:sz w:val="24"/>
          <w:szCs w:val="24"/>
        </w:rPr>
        <w:t>对扭矩参数实现测试</w:t>
      </w:r>
      <w:bookmarkEnd w:id="25"/>
      <w:bookmarkEnd w:id="26"/>
      <w:r w:rsidRPr="00F9643E">
        <w:rPr>
          <w:rFonts w:ascii="宋体" w:hAnsi="宋体" w:hint="eastAsia"/>
          <w:sz w:val="24"/>
          <w:szCs w:val="24"/>
        </w:rPr>
        <w:t>。</w:t>
      </w:r>
      <w:r>
        <w:rPr>
          <w:rFonts w:ascii="宋体" w:hAnsi="宋体" w:hint="eastAsia"/>
          <w:sz w:val="24"/>
          <w:szCs w:val="24"/>
        </w:rPr>
        <w:t>由于采用了不同的技术，导致测试该仪器扭矩参数无法使用同种标准器。为了配合新国标的颁布和市场需求，指定本标准。</w:t>
      </w:r>
      <w:bookmarkEnd w:id="21"/>
      <w:bookmarkEnd w:id="22"/>
    </w:p>
    <w:p w14:paraId="3C4CC5D6" w14:textId="341AED47" w:rsidR="00891882" w:rsidRPr="00BE3394" w:rsidRDefault="00F9643E" w:rsidP="00871474">
      <w:pPr>
        <w:spacing w:line="360" w:lineRule="auto"/>
        <w:ind w:firstLineChars="200" w:firstLine="480"/>
        <w:rPr>
          <w:rFonts w:ascii="Times New Roman" w:cs="Times New Roman"/>
          <w:sz w:val="24"/>
        </w:rPr>
      </w:pPr>
      <w:bookmarkStart w:id="29" w:name="OLE_LINK127"/>
      <w:bookmarkStart w:id="30" w:name="OLE_LINK128"/>
      <w:bookmarkStart w:id="31" w:name="OLE_LINK131"/>
      <w:r>
        <w:rPr>
          <w:rFonts w:ascii="Times New Roman" w:cs="Times New Roman" w:hint="eastAsia"/>
          <w:sz w:val="24"/>
        </w:rPr>
        <w:t>广东省</w:t>
      </w:r>
      <w:r w:rsidR="001467FA" w:rsidRPr="00BE3394">
        <w:rPr>
          <w:rFonts w:ascii="Times New Roman" w:cs="Times New Roman"/>
          <w:sz w:val="24"/>
        </w:rPr>
        <w:t>计量科学研究院</w:t>
      </w:r>
      <w:bookmarkEnd w:id="29"/>
      <w:bookmarkEnd w:id="30"/>
      <w:bookmarkEnd w:id="31"/>
      <w:r w:rsidR="001467FA" w:rsidRPr="00BE3394">
        <w:rPr>
          <w:rFonts w:ascii="Times New Roman" w:cs="Times New Roman"/>
          <w:sz w:val="24"/>
        </w:rPr>
        <w:t>于提出制定</w:t>
      </w:r>
      <w:r w:rsidR="00716C91">
        <w:rPr>
          <w:rFonts w:asciiTheme="minorEastAsia" w:hAnsiTheme="minorEastAsia" w:hint="eastAsia"/>
          <w:kern w:val="0"/>
          <w:sz w:val="24"/>
        </w:rPr>
        <w:t>橡胶无转子</w:t>
      </w:r>
      <w:bookmarkStart w:id="32" w:name="OLE_LINK121"/>
      <w:bookmarkStart w:id="33" w:name="OLE_LINK122"/>
      <w:proofErr w:type="gramStart"/>
      <w:r w:rsidR="00716C91">
        <w:rPr>
          <w:rFonts w:asciiTheme="minorEastAsia" w:hAnsiTheme="minorEastAsia" w:hint="eastAsia"/>
          <w:kern w:val="0"/>
          <w:sz w:val="24"/>
        </w:rPr>
        <w:t>硫化仪</w:t>
      </w:r>
      <w:r w:rsidR="00716C91" w:rsidRPr="00716C91">
        <w:rPr>
          <w:rFonts w:ascii="宋体" w:hAnsi="宋体" w:hint="eastAsia"/>
          <w:sz w:val="24"/>
          <w:szCs w:val="24"/>
        </w:rPr>
        <w:t>计</w:t>
      </w:r>
      <w:r w:rsidR="001467FA" w:rsidRPr="00BE3394">
        <w:rPr>
          <w:rFonts w:ascii="Times New Roman" w:cs="Times New Roman"/>
          <w:sz w:val="24"/>
        </w:rPr>
        <w:t>量</w:t>
      </w:r>
      <w:bookmarkEnd w:id="32"/>
      <w:bookmarkEnd w:id="33"/>
      <w:proofErr w:type="gramEnd"/>
      <w:r w:rsidR="001467FA" w:rsidRPr="00BE3394">
        <w:rPr>
          <w:rFonts w:ascii="Times New Roman" w:cs="Times New Roman"/>
          <w:sz w:val="24"/>
        </w:rPr>
        <w:t>校准规范的建议，经全国</w:t>
      </w:r>
      <w:r w:rsidR="00871474">
        <w:rPr>
          <w:rFonts w:ascii="Times New Roman" w:cs="Times New Roman" w:hint="eastAsia"/>
          <w:sz w:val="24"/>
        </w:rPr>
        <w:t>新材料与纳米计量</w:t>
      </w:r>
      <w:r w:rsidR="001467FA" w:rsidRPr="00BE3394">
        <w:rPr>
          <w:rFonts w:ascii="Times New Roman" w:cs="Times New Roman"/>
          <w:sz w:val="24"/>
        </w:rPr>
        <w:t>技术委员会审议</w:t>
      </w:r>
      <w:r w:rsidR="00C95F1A" w:rsidRPr="00BE3394">
        <w:rPr>
          <w:rFonts w:ascii="Times New Roman" w:cs="Times New Roman"/>
          <w:sz w:val="24"/>
        </w:rPr>
        <w:t>上报</w:t>
      </w:r>
      <w:r w:rsidR="00C95F1A" w:rsidRPr="00BE3394">
        <w:rPr>
          <w:rFonts w:ascii="Times New Roman" w:cs="Times New Roman" w:hint="eastAsia"/>
          <w:sz w:val="24"/>
        </w:rPr>
        <w:t>市场监督管理总局</w:t>
      </w:r>
      <w:r w:rsidR="001467FA" w:rsidRPr="00BE3394">
        <w:rPr>
          <w:rFonts w:ascii="Times New Roman" w:cs="Times New Roman"/>
          <w:sz w:val="24"/>
        </w:rPr>
        <w:t>，</w:t>
      </w:r>
      <w:r w:rsidR="00C95F1A" w:rsidRPr="00BE3394">
        <w:rPr>
          <w:rFonts w:ascii="Times New Roman" w:cs="Times New Roman"/>
          <w:sz w:val="24"/>
        </w:rPr>
        <w:t>得到</w:t>
      </w:r>
      <w:r w:rsidR="001467FA" w:rsidRPr="00BE3394">
        <w:rPr>
          <w:rFonts w:ascii="Times New Roman" w:cs="Times New Roman"/>
          <w:sz w:val="24"/>
        </w:rPr>
        <w:t>批复并下达了制订任务</w:t>
      </w:r>
      <w:r w:rsidR="001467FA" w:rsidRPr="00BE3394">
        <w:rPr>
          <w:rFonts w:ascii="Times New Roman" w:hAnsi="Times New Roman" w:cs="Times New Roman"/>
          <w:sz w:val="24"/>
        </w:rPr>
        <w:t>，</w:t>
      </w:r>
      <w:r w:rsidR="001467FA" w:rsidRPr="00BE3394">
        <w:rPr>
          <w:rFonts w:ascii="Times New Roman" w:cs="Times New Roman"/>
          <w:sz w:val="24"/>
        </w:rPr>
        <w:t>要求于</w:t>
      </w:r>
      <w:r>
        <w:rPr>
          <w:rFonts w:ascii="Times New Roman" w:cs="Times New Roman"/>
          <w:sz w:val="24"/>
        </w:rPr>
        <w:t>尽快</w:t>
      </w:r>
      <w:r w:rsidR="001467FA" w:rsidRPr="00BE3394">
        <w:rPr>
          <w:rFonts w:ascii="Times New Roman" w:cs="Times New Roman"/>
          <w:sz w:val="24"/>
        </w:rPr>
        <w:t>完成报批。</w:t>
      </w:r>
    </w:p>
    <w:p w14:paraId="4E657267" w14:textId="31F2317C" w:rsidR="00C25C11" w:rsidRPr="00543FF7" w:rsidRDefault="00513A78" w:rsidP="00513A78">
      <w:pPr>
        <w:widowControl/>
        <w:spacing w:line="360" w:lineRule="auto"/>
        <w:ind w:firstLineChars="200" w:firstLine="480"/>
        <w:rPr>
          <w:rFonts w:ascii="Times New Roman" w:eastAsia="宋体" w:hAnsi="Calibri" w:cs="Times New Roman"/>
          <w:sz w:val="24"/>
          <w:szCs w:val="24"/>
        </w:rPr>
      </w:pPr>
      <w:bookmarkStart w:id="34" w:name="OLE_LINK132"/>
      <w:bookmarkStart w:id="35" w:name="OLE_LINK133"/>
      <w:r>
        <w:rPr>
          <w:rFonts w:ascii="Times New Roman" w:cs="Times New Roman" w:hint="eastAsia"/>
          <w:kern w:val="0"/>
          <w:sz w:val="24"/>
        </w:rPr>
        <w:t>广东省计量科学研究院</w:t>
      </w:r>
      <w:bookmarkEnd w:id="34"/>
      <w:bookmarkEnd w:id="35"/>
      <w:r w:rsidR="00891882" w:rsidRPr="00BE3394">
        <w:rPr>
          <w:rFonts w:ascii="Times New Roman" w:cs="Times New Roman" w:hint="eastAsia"/>
          <w:sz w:val="24"/>
        </w:rPr>
        <w:t>于</w:t>
      </w:r>
      <w:r w:rsidR="00891882" w:rsidRPr="00BE3394">
        <w:rPr>
          <w:rFonts w:ascii="Times New Roman" w:cs="Times New Roman" w:hint="eastAsia"/>
          <w:sz w:val="24"/>
        </w:rPr>
        <w:t>20</w:t>
      </w:r>
      <w:r w:rsidR="00534F1C">
        <w:rPr>
          <w:rFonts w:ascii="Times New Roman" w:cs="Times New Roman"/>
          <w:sz w:val="24"/>
        </w:rPr>
        <w:t>2</w:t>
      </w:r>
      <w:r w:rsidR="00F9643E">
        <w:rPr>
          <w:rFonts w:ascii="Times New Roman" w:cs="Times New Roman" w:hint="eastAsia"/>
          <w:sz w:val="24"/>
        </w:rPr>
        <w:t>4</w:t>
      </w:r>
      <w:r w:rsidR="00891882" w:rsidRPr="00BE3394">
        <w:rPr>
          <w:rFonts w:ascii="Times New Roman" w:cs="Times New Roman" w:hint="eastAsia"/>
          <w:sz w:val="24"/>
        </w:rPr>
        <w:t>年</w:t>
      </w:r>
      <w:r w:rsidR="00F9643E">
        <w:rPr>
          <w:rFonts w:ascii="Times New Roman" w:cs="Times New Roman" w:hint="eastAsia"/>
          <w:sz w:val="24"/>
        </w:rPr>
        <w:t>1</w:t>
      </w:r>
      <w:r w:rsidR="00891882" w:rsidRPr="00BE3394">
        <w:rPr>
          <w:rFonts w:ascii="Times New Roman" w:cs="Times New Roman" w:hint="eastAsia"/>
          <w:sz w:val="24"/>
        </w:rPr>
        <w:t>月成立规程编制组，</w:t>
      </w:r>
      <w:r w:rsidR="00891882" w:rsidRPr="00BE3394">
        <w:rPr>
          <w:rFonts w:ascii="Times New Roman" w:cs="Times New Roman" w:hint="eastAsia"/>
          <w:sz w:val="24"/>
        </w:rPr>
        <w:t>20</w:t>
      </w:r>
      <w:r w:rsidR="00534F1C">
        <w:rPr>
          <w:rFonts w:ascii="Times New Roman" w:cs="Times New Roman"/>
          <w:sz w:val="24"/>
        </w:rPr>
        <w:t>2</w:t>
      </w:r>
      <w:r w:rsidR="00F9643E">
        <w:rPr>
          <w:rFonts w:ascii="Times New Roman" w:cs="Times New Roman" w:hint="eastAsia"/>
          <w:sz w:val="24"/>
        </w:rPr>
        <w:t>4</w:t>
      </w:r>
      <w:r w:rsidR="00891882" w:rsidRPr="00BE3394">
        <w:rPr>
          <w:rFonts w:ascii="Times New Roman" w:cs="Times New Roman" w:hint="eastAsia"/>
          <w:sz w:val="24"/>
        </w:rPr>
        <w:t>年</w:t>
      </w:r>
      <w:r w:rsidR="00534F1C">
        <w:rPr>
          <w:rFonts w:ascii="Times New Roman" w:cs="Times New Roman"/>
          <w:sz w:val="24"/>
        </w:rPr>
        <w:t>10</w:t>
      </w:r>
      <w:r w:rsidR="00C25C11" w:rsidRPr="00BE3394">
        <w:rPr>
          <w:rFonts w:ascii="Times New Roman" w:cs="Times New Roman" w:hint="eastAsia"/>
          <w:sz w:val="24"/>
        </w:rPr>
        <w:t>月形成</w:t>
      </w:r>
      <w:r w:rsidR="00534F1C">
        <w:rPr>
          <w:rFonts w:ascii="Times New Roman" w:cs="Times New Roman" w:hint="eastAsia"/>
          <w:sz w:val="24"/>
        </w:rPr>
        <w:t>草案稿</w:t>
      </w:r>
      <w:r w:rsidR="00C25C11" w:rsidRPr="00BE3394">
        <w:rPr>
          <w:rFonts w:ascii="Times New Roman" w:cs="Times New Roman" w:hint="eastAsia"/>
          <w:sz w:val="24"/>
        </w:rPr>
        <w:t>。之后，编制组分别与</w:t>
      </w:r>
      <w:r w:rsidR="00F31687" w:rsidRPr="00BE3394">
        <w:rPr>
          <w:rFonts w:ascii="Times New Roman" w:cs="Times New Roman" w:hint="eastAsia"/>
          <w:sz w:val="24"/>
        </w:rPr>
        <w:t>国内外厂家、</w:t>
      </w:r>
      <w:r w:rsidR="00336EF7" w:rsidRPr="00BE3394">
        <w:rPr>
          <w:rFonts w:ascii="Times New Roman" w:cs="Times New Roman" w:hint="eastAsia"/>
          <w:sz w:val="24"/>
        </w:rPr>
        <w:t>计量机构人员沟通</w:t>
      </w:r>
      <w:r w:rsidR="00891882" w:rsidRPr="00BE3394">
        <w:rPr>
          <w:rFonts w:ascii="Times New Roman" w:cs="Times New Roman" w:hint="eastAsia"/>
          <w:sz w:val="24"/>
        </w:rPr>
        <w:t>对规范草稿进行了完善</w:t>
      </w:r>
      <w:r w:rsidR="00336EF7" w:rsidRPr="00BE3394">
        <w:rPr>
          <w:rFonts w:ascii="Times New Roman" w:cs="Times New Roman" w:hint="eastAsia"/>
          <w:sz w:val="24"/>
        </w:rPr>
        <w:t>，并</w:t>
      </w:r>
      <w:r w:rsidR="00534F1C">
        <w:rPr>
          <w:rFonts w:ascii="Times New Roman" w:cs="Times New Roman" w:hint="eastAsia"/>
          <w:sz w:val="24"/>
        </w:rPr>
        <w:t>与</w:t>
      </w:r>
      <w:r w:rsidR="00534F1C">
        <w:rPr>
          <w:rFonts w:ascii="Times New Roman" w:cs="Times New Roman" w:hint="eastAsia"/>
          <w:sz w:val="24"/>
        </w:rPr>
        <w:t>2</w:t>
      </w:r>
      <w:r w:rsidR="00534F1C">
        <w:rPr>
          <w:rFonts w:ascii="Times New Roman" w:cs="Times New Roman"/>
          <w:sz w:val="24"/>
        </w:rPr>
        <w:t>02</w:t>
      </w:r>
      <w:r w:rsidR="00F9643E">
        <w:rPr>
          <w:rFonts w:ascii="Times New Roman" w:cs="Times New Roman" w:hint="eastAsia"/>
          <w:sz w:val="24"/>
        </w:rPr>
        <w:t>5</w:t>
      </w:r>
      <w:r w:rsidR="00534F1C">
        <w:rPr>
          <w:rFonts w:ascii="Times New Roman" w:cs="Times New Roman" w:hint="eastAsia"/>
          <w:sz w:val="24"/>
        </w:rPr>
        <w:t>年</w:t>
      </w:r>
      <w:bookmarkStart w:id="36" w:name="OLE_LINK103"/>
      <w:bookmarkStart w:id="37" w:name="OLE_LINK104"/>
      <w:r w:rsidR="00534F1C">
        <w:rPr>
          <w:rFonts w:ascii="Times New Roman" w:cs="Times New Roman" w:hint="eastAsia"/>
          <w:sz w:val="24"/>
        </w:rPr>
        <w:t>8</w:t>
      </w:r>
      <w:bookmarkEnd w:id="36"/>
      <w:bookmarkEnd w:id="37"/>
      <w:r w:rsidR="00534F1C">
        <w:rPr>
          <w:rFonts w:ascii="Times New Roman" w:cs="Times New Roman" w:hint="eastAsia"/>
          <w:sz w:val="24"/>
        </w:rPr>
        <w:t>月</w:t>
      </w:r>
      <w:r w:rsidR="00336EF7" w:rsidRPr="00BE3394">
        <w:rPr>
          <w:rFonts w:ascii="Times New Roman" w:cs="Times New Roman" w:hint="eastAsia"/>
          <w:sz w:val="24"/>
        </w:rPr>
        <w:t>形成征求意见稿</w:t>
      </w:r>
      <w:r w:rsidR="00891882" w:rsidRPr="00BE3394">
        <w:rPr>
          <w:rFonts w:ascii="Times New Roman" w:cs="Times New Roman" w:hint="eastAsia"/>
          <w:sz w:val="24"/>
        </w:rPr>
        <w:t>。</w:t>
      </w:r>
      <w:r w:rsidR="00186FFF">
        <w:rPr>
          <w:rFonts w:ascii="Times New Roman" w:cs="Times New Roman" w:hint="eastAsia"/>
          <w:sz w:val="24"/>
        </w:rPr>
        <w:t>2</w:t>
      </w:r>
      <w:r w:rsidR="00186FFF">
        <w:rPr>
          <w:rFonts w:ascii="Times New Roman" w:cs="Times New Roman"/>
          <w:sz w:val="24"/>
        </w:rPr>
        <w:t>02</w:t>
      </w:r>
      <w:r w:rsidR="00F9643E">
        <w:rPr>
          <w:rFonts w:ascii="Times New Roman" w:cs="Times New Roman" w:hint="eastAsia"/>
          <w:sz w:val="24"/>
        </w:rPr>
        <w:t>5</w:t>
      </w:r>
      <w:r w:rsidR="00186FFF">
        <w:rPr>
          <w:rFonts w:ascii="Times New Roman" w:cs="Times New Roman" w:hint="eastAsia"/>
          <w:sz w:val="24"/>
        </w:rPr>
        <w:t>年</w:t>
      </w:r>
      <w:r w:rsidR="00F9643E">
        <w:rPr>
          <w:rFonts w:ascii="Times New Roman" w:cs="Times New Roman" w:hint="eastAsia"/>
          <w:sz w:val="24"/>
        </w:rPr>
        <w:t>xx</w:t>
      </w:r>
      <w:r w:rsidR="00186FFF">
        <w:rPr>
          <w:rFonts w:ascii="Times New Roman" w:cs="Times New Roman" w:hint="eastAsia"/>
          <w:sz w:val="24"/>
        </w:rPr>
        <w:t>月开始进行意见征集。</w:t>
      </w:r>
      <w:r w:rsidR="00186FFF">
        <w:rPr>
          <w:rFonts w:ascii="Times New Roman" w:cs="Times New Roman" w:hint="eastAsia"/>
          <w:sz w:val="24"/>
        </w:rPr>
        <w:t>2</w:t>
      </w:r>
      <w:r w:rsidR="00186FFF">
        <w:rPr>
          <w:rFonts w:ascii="Times New Roman" w:cs="Times New Roman"/>
          <w:sz w:val="24"/>
        </w:rPr>
        <w:t>02</w:t>
      </w:r>
      <w:r w:rsidR="00F9643E">
        <w:rPr>
          <w:rFonts w:ascii="Times New Roman" w:cs="Times New Roman" w:hint="eastAsia"/>
          <w:sz w:val="24"/>
        </w:rPr>
        <w:t>5</w:t>
      </w:r>
      <w:r w:rsidR="00186FFF">
        <w:rPr>
          <w:rFonts w:ascii="Times New Roman" w:cs="Times New Roman" w:hint="eastAsia"/>
          <w:sz w:val="24"/>
        </w:rPr>
        <w:t>年</w:t>
      </w:r>
      <w:r w:rsidR="00F9643E">
        <w:rPr>
          <w:rFonts w:ascii="Times New Roman" w:cs="Times New Roman" w:hint="eastAsia"/>
          <w:sz w:val="24"/>
        </w:rPr>
        <w:t>xx</w:t>
      </w:r>
      <w:proofErr w:type="gramStart"/>
      <w:r w:rsidR="00186FFF">
        <w:rPr>
          <w:rFonts w:ascii="Times New Roman" w:cs="Times New Roman" w:hint="eastAsia"/>
          <w:sz w:val="24"/>
        </w:rPr>
        <w:t>月形成送</w:t>
      </w:r>
      <w:proofErr w:type="gramEnd"/>
      <w:r w:rsidR="00186FFF">
        <w:rPr>
          <w:rFonts w:ascii="Times New Roman" w:cs="Times New Roman" w:hint="eastAsia"/>
          <w:sz w:val="24"/>
        </w:rPr>
        <w:t>审稿。</w:t>
      </w:r>
      <w:r w:rsidR="00FA4712">
        <w:rPr>
          <w:rFonts w:asciiTheme="minorEastAsia" w:hAnsiTheme="minorEastAsia" w:hint="eastAsia"/>
          <w:sz w:val="24"/>
        </w:rPr>
        <w:t>202</w:t>
      </w:r>
      <w:r w:rsidR="00F9643E">
        <w:rPr>
          <w:rFonts w:asciiTheme="minorEastAsia" w:hAnsiTheme="minorEastAsia" w:hint="eastAsia"/>
          <w:sz w:val="24"/>
        </w:rPr>
        <w:t>5</w:t>
      </w:r>
      <w:r w:rsidR="00FA4712">
        <w:rPr>
          <w:rFonts w:asciiTheme="minorEastAsia" w:hAnsiTheme="minorEastAsia" w:hint="eastAsia"/>
          <w:sz w:val="24"/>
        </w:rPr>
        <w:t>年</w:t>
      </w:r>
      <w:r w:rsidR="00F9643E">
        <w:rPr>
          <w:rFonts w:asciiTheme="minorEastAsia" w:hAnsiTheme="minorEastAsia" w:hint="eastAsia"/>
          <w:sz w:val="24"/>
        </w:rPr>
        <w:t>xx</w:t>
      </w:r>
      <w:r w:rsidR="00FA4712">
        <w:rPr>
          <w:rFonts w:asciiTheme="minorEastAsia" w:hAnsiTheme="minorEastAsia" w:hint="eastAsia"/>
          <w:sz w:val="24"/>
        </w:rPr>
        <w:t>月</w:t>
      </w:r>
      <w:r w:rsidR="00F9643E">
        <w:rPr>
          <w:rFonts w:asciiTheme="minorEastAsia" w:hAnsiTheme="minorEastAsia" w:hint="eastAsia"/>
          <w:sz w:val="24"/>
        </w:rPr>
        <w:t>xx</w:t>
      </w:r>
      <w:r w:rsidR="00FA4712">
        <w:rPr>
          <w:rFonts w:asciiTheme="minorEastAsia" w:hAnsiTheme="minorEastAsia" w:hint="eastAsia"/>
          <w:sz w:val="24"/>
        </w:rPr>
        <w:t>日，全</w:t>
      </w:r>
      <w:r w:rsidR="00FA4712">
        <w:rPr>
          <w:rFonts w:asciiTheme="minorEastAsia" w:hAnsiTheme="minorEastAsia"/>
          <w:sz w:val="24"/>
        </w:rPr>
        <w:t>国新材料</w:t>
      </w:r>
      <w:r w:rsidR="00FA4712">
        <w:rPr>
          <w:rFonts w:asciiTheme="minorEastAsia" w:hAnsiTheme="minorEastAsia" w:hint="eastAsia"/>
          <w:sz w:val="24"/>
        </w:rPr>
        <w:t>与</w:t>
      </w:r>
      <w:r w:rsidR="00FA4712">
        <w:rPr>
          <w:rFonts w:asciiTheme="minorEastAsia" w:hAnsiTheme="minorEastAsia"/>
          <w:sz w:val="24"/>
        </w:rPr>
        <w:t>纳米计量技术委员会</w:t>
      </w:r>
      <w:r w:rsidR="00FA4712">
        <w:rPr>
          <w:rFonts w:asciiTheme="minorEastAsia" w:hAnsiTheme="minorEastAsia" w:hint="eastAsia"/>
          <w:sz w:val="24"/>
        </w:rPr>
        <w:t>在</w:t>
      </w:r>
      <w:r w:rsidR="00F9643E">
        <w:rPr>
          <w:rFonts w:asciiTheme="minorEastAsia" w:hAnsiTheme="minorEastAsia" w:hint="eastAsia"/>
          <w:sz w:val="24"/>
        </w:rPr>
        <w:t>xx</w:t>
      </w:r>
      <w:r w:rsidR="00FA4712">
        <w:rPr>
          <w:rFonts w:asciiTheme="minorEastAsia" w:hAnsiTheme="minorEastAsia"/>
          <w:sz w:val="24"/>
        </w:rPr>
        <w:t>通过</w:t>
      </w:r>
      <w:r w:rsidR="00F9643E">
        <w:rPr>
          <w:rFonts w:asciiTheme="minorEastAsia" w:hAnsiTheme="minorEastAsia" w:hint="eastAsia"/>
          <w:sz w:val="24"/>
        </w:rPr>
        <w:t>xx</w:t>
      </w:r>
      <w:r w:rsidR="00FA4712">
        <w:rPr>
          <w:rFonts w:asciiTheme="minorEastAsia" w:hAnsiTheme="minorEastAsia" w:hint="eastAsia"/>
          <w:sz w:val="24"/>
        </w:rPr>
        <w:t>网络会议方</w:t>
      </w:r>
      <w:r w:rsidR="00FA4712">
        <w:rPr>
          <w:rFonts w:asciiTheme="minorEastAsia" w:hAnsiTheme="minorEastAsia"/>
          <w:sz w:val="24"/>
        </w:rPr>
        <w:t>式对“</w:t>
      </w:r>
      <w:bookmarkStart w:id="38" w:name="OLE_LINK116"/>
      <w:bookmarkStart w:id="39" w:name="OLE_LINK117"/>
      <w:bookmarkStart w:id="40" w:name="OLE_LINK118"/>
      <w:bookmarkStart w:id="41" w:name="OLE_LINK119"/>
      <w:bookmarkStart w:id="42" w:name="OLE_LINK120"/>
      <w:bookmarkStart w:id="43" w:name="OLE_LINK123"/>
      <w:bookmarkStart w:id="44" w:name="OLE_LINK124"/>
      <w:r w:rsidR="00716C91" w:rsidRPr="00716C91">
        <w:rPr>
          <w:rFonts w:asciiTheme="minorEastAsia" w:hAnsiTheme="minorEastAsia" w:hint="eastAsia"/>
          <w:sz w:val="24"/>
        </w:rPr>
        <w:t>橡胶无转子硫化仪</w:t>
      </w:r>
      <w:bookmarkEnd w:id="38"/>
      <w:bookmarkEnd w:id="39"/>
      <w:bookmarkEnd w:id="40"/>
      <w:bookmarkEnd w:id="41"/>
      <w:bookmarkEnd w:id="42"/>
      <w:r w:rsidR="00F9643E" w:rsidRPr="00F9643E">
        <w:rPr>
          <w:rFonts w:asciiTheme="minorEastAsia" w:hAnsiTheme="minorEastAsia" w:hint="eastAsia"/>
          <w:sz w:val="24"/>
        </w:rPr>
        <w:t>校准规范</w:t>
      </w:r>
      <w:bookmarkEnd w:id="43"/>
      <w:bookmarkEnd w:id="44"/>
      <w:r w:rsidR="00FA4712">
        <w:rPr>
          <w:rFonts w:asciiTheme="minorEastAsia" w:hAnsiTheme="minorEastAsia"/>
          <w:sz w:val="24"/>
        </w:rPr>
        <w:t>”</w:t>
      </w:r>
      <w:r w:rsidR="00FA4712">
        <w:rPr>
          <w:rFonts w:asciiTheme="minorEastAsia" w:hAnsiTheme="minorEastAsia" w:hint="eastAsia"/>
          <w:sz w:val="24"/>
        </w:rPr>
        <w:t>进</w:t>
      </w:r>
      <w:r w:rsidR="00FA4712">
        <w:rPr>
          <w:rFonts w:asciiTheme="minorEastAsia" w:hAnsiTheme="minorEastAsia"/>
          <w:sz w:val="24"/>
        </w:rPr>
        <w:t>行审定</w:t>
      </w:r>
      <w:r w:rsidR="00FA4712">
        <w:rPr>
          <w:rFonts w:asciiTheme="minorEastAsia" w:hAnsiTheme="minorEastAsia" w:hint="eastAsia"/>
          <w:sz w:val="24"/>
        </w:rPr>
        <w:t>，编制组根据专家提出的意见进行了修改完善，并形成报批稿。</w:t>
      </w:r>
      <w:r w:rsidR="00534F1C" w:rsidRPr="00AC1F13">
        <w:rPr>
          <w:rFonts w:ascii="Times New Roman" w:cs="Times New Roman" w:hint="eastAsia"/>
          <w:color w:val="0D0D0D" w:themeColor="text1" w:themeTint="F2"/>
          <w:sz w:val="24"/>
        </w:rPr>
        <w:t>在校准规范</w:t>
      </w:r>
      <w:r w:rsidR="00FA4712" w:rsidRPr="00AC1F13">
        <w:rPr>
          <w:rFonts w:ascii="Times New Roman" w:cs="Times New Roman" w:hint="eastAsia"/>
          <w:color w:val="0D0D0D" w:themeColor="text1" w:themeTint="F2"/>
          <w:sz w:val="24"/>
        </w:rPr>
        <w:t>的审定会上，专家建议修改校准规范的名称，</w:t>
      </w:r>
      <w:r w:rsidR="008A1C96">
        <w:rPr>
          <w:rFonts w:ascii="Times New Roman" w:cs="Times New Roman" w:hint="eastAsia"/>
          <w:color w:val="0D0D0D" w:themeColor="text1" w:themeTint="F2"/>
          <w:sz w:val="24"/>
        </w:rPr>
        <w:t>正式</w:t>
      </w:r>
      <w:r w:rsidR="00FA4712" w:rsidRPr="00AC1F13">
        <w:rPr>
          <w:rFonts w:ascii="Times New Roman" w:cs="Times New Roman" w:hint="eastAsia"/>
          <w:color w:val="0D0D0D" w:themeColor="text1" w:themeTint="F2"/>
          <w:sz w:val="24"/>
        </w:rPr>
        <w:t>修改为“</w:t>
      </w:r>
      <w:r w:rsidR="00716C91">
        <w:rPr>
          <w:rFonts w:asciiTheme="minorEastAsia" w:hAnsiTheme="minorEastAsia" w:hint="eastAsia"/>
          <w:kern w:val="0"/>
          <w:sz w:val="24"/>
        </w:rPr>
        <w:t>橡胶无转子硫化仪校准规范</w:t>
      </w:r>
      <w:r w:rsidR="00FA4712" w:rsidRPr="00AC1F13">
        <w:rPr>
          <w:rFonts w:ascii="Times New Roman" w:cs="Times New Roman" w:hint="eastAsia"/>
          <w:color w:val="0D0D0D" w:themeColor="text1" w:themeTint="F2"/>
          <w:sz w:val="24"/>
        </w:rPr>
        <w:t>”。</w:t>
      </w:r>
    </w:p>
    <w:p w14:paraId="24E2AEFD" w14:textId="5C43D93F" w:rsidR="00746583" w:rsidRPr="00BE3394" w:rsidRDefault="00C25C11" w:rsidP="00BB23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E3394">
        <w:rPr>
          <w:rFonts w:ascii="Times New Roman" w:hAnsi="Times New Roman" w:cs="Times New Roman" w:hint="eastAsia"/>
          <w:b/>
          <w:sz w:val="24"/>
          <w:szCs w:val="24"/>
        </w:rPr>
        <w:t>三</w:t>
      </w:r>
      <w:r w:rsidR="001467FA" w:rsidRPr="00BE3394">
        <w:rPr>
          <w:rFonts w:ascii="Times New Roman" w:hAnsi="Times New Roman" w:cs="Times New Roman" w:hint="eastAsia"/>
          <w:b/>
          <w:sz w:val="24"/>
          <w:szCs w:val="24"/>
        </w:rPr>
        <w:t>、国内外的技术现状</w:t>
      </w:r>
    </w:p>
    <w:p w14:paraId="6C172603" w14:textId="378C118E" w:rsidR="00513A78" w:rsidRPr="00513A78" w:rsidRDefault="00513A78" w:rsidP="00513A78">
      <w:pPr>
        <w:spacing w:line="360" w:lineRule="auto"/>
        <w:ind w:firstLineChars="200" w:firstLine="480"/>
        <w:rPr>
          <w:rFonts w:ascii="Times New Roman" w:hAnsi="宋体" w:cs="Times New Roman" w:hint="eastAsia"/>
          <w:sz w:val="24"/>
          <w:szCs w:val="24"/>
        </w:rPr>
      </w:pPr>
      <w:bookmarkStart w:id="45" w:name="OLE_LINK140"/>
      <w:bookmarkStart w:id="46" w:name="OLE_LINK141"/>
      <w:r>
        <w:rPr>
          <w:rFonts w:ascii="Times New Roman" w:hAnsi="宋体" w:cs="Times New Roman" w:hint="eastAsia"/>
          <w:sz w:val="24"/>
          <w:szCs w:val="24"/>
        </w:rPr>
        <w:t>技术层面上，目前无转子</w:t>
      </w:r>
      <w:proofErr w:type="gramStart"/>
      <w:r>
        <w:rPr>
          <w:rFonts w:ascii="Times New Roman" w:hAnsi="宋体" w:cs="Times New Roman" w:hint="eastAsia"/>
          <w:sz w:val="24"/>
          <w:szCs w:val="24"/>
        </w:rPr>
        <w:t>硫化仪</w:t>
      </w:r>
      <w:r w:rsidRPr="00513A78">
        <w:rPr>
          <w:rFonts w:ascii="Times New Roman" w:hAnsi="宋体" w:cs="Times New Roman" w:hint="eastAsia"/>
          <w:sz w:val="24"/>
          <w:szCs w:val="24"/>
        </w:rPr>
        <w:t>密闭</w:t>
      </w:r>
      <w:proofErr w:type="gramEnd"/>
      <w:r w:rsidRPr="00513A78">
        <w:rPr>
          <w:rFonts w:ascii="Times New Roman" w:hAnsi="宋体" w:cs="Times New Roman" w:hint="eastAsia"/>
          <w:sz w:val="24"/>
          <w:szCs w:val="24"/>
        </w:rPr>
        <w:t>模</w:t>
      </w:r>
      <w:proofErr w:type="gramStart"/>
      <w:r w:rsidRPr="00513A78">
        <w:rPr>
          <w:rFonts w:ascii="Times New Roman" w:hAnsi="宋体" w:cs="Times New Roman" w:hint="eastAsia"/>
          <w:sz w:val="24"/>
          <w:szCs w:val="24"/>
        </w:rPr>
        <w:t>腔设计</w:t>
      </w:r>
      <w:proofErr w:type="gramEnd"/>
      <w:r w:rsidRPr="00513A78">
        <w:rPr>
          <w:rFonts w:ascii="Times New Roman" w:hAnsi="宋体" w:cs="Times New Roman" w:hint="eastAsia"/>
          <w:sz w:val="24"/>
          <w:szCs w:val="24"/>
        </w:rPr>
        <w:t>采用阿尔法密闭型模腔结构，通过上下模腔的摆动振荡施加剪切应变，避免传统转子接触导致的摩擦与热量干扰，提升数据精度</w:t>
      </w:r>
      <w:r>
        <w:rPr>
          <w:rFonts w:ascii="Times New Roman" w:hAnsi="宋体" w:cs="Times New Roman" w:hint="eastAsia"/>
          <w:sz w:val="24"/>
          <w:szCs w:val="24"/>
        </w:rPr>
        <w:t>。部分设备</w:t>
      </w:r>
      <w:r w:rsidRPr="00513A78">
        <w:rPr>
          <w:rFonts w:ascii="Times New Roman" w:hAnsi="宋体" w:cs="Times New Roman" w:hint="eastAsia"/>
          <w:sz w:val="24"/>
          <w:szCs w:val="24"/>
        </w:rPr>
        <w:t>采用双圆锥形密闭加压模腔和</w:t>
      </w:r>
      <w:proofErr w:type="gramStart"/>
      <w:r w:rsidRPr="00513A78">
        <w:rPr>
          <w:rFonts w:ascii="Times New Roman" w:hAnsi="宋体" w:cs="Times New Roman" w:hint="eastAsia"/>
          <w:sz w:val="24"/>
          <w:szCs w:val="24"/>
        </w:rPr>
        <w:t>下模腔</w:t>
      </w:r>
      <w:proofErr w:type="gramEnd"/>
      <w:r w:rsidRPr="00513A78">
        <w:rPr>
          <w:rFonts w:ascii="Times New Roman" w:hAnsi="宋体" w:cs="Times New Roman" w:hint="eastAsia"/>
          <w:sz w:val="24"/>
          <w:szCs w:val="24"/>
        </w:rPr>
        <w:t>往复运动设计，</w:t>
      </w:r>
      <w:r w:rsidRPr="00513A78">
        <w:rPr>
          <w:rFonts w:ascii="Times New Roman" w:hAnsi="宋体" w:cs="Times New Roman" w:hint="eastAsia"/>
          <w:sz w:val="24"/>
          <w:szCs w:val="24"/>
        </w:rPr>
        <w:lastRenderedPageBreak/>
        <w:t>进一步消除机械摩擦影响</w:t>
      </w:r>
      <w:r>
        <w:rPr>
          <w:rFonts w:ascii="Times New Roman" w:hAnsi="宋体" w:cs="Times New Roman" w:hint="eastAsia"/>
          <w:sz w:val="24"/>
          <w:szCs w:val="24"/>
        </w:rPr>
        <w:t>。采用了</w:t>
      </w:r>
      <w:r w:rsidRPr="00513A78">
        <w:rPr>
          <w:rFonts w:ascii="Times New Roman" w:hAnsi="宋体" w:cs="Times New Roman" w:hint="eastAsia"/>
          <w:sz w:val="24"/>
          <w:szCs w:val="24"/>
        </w:rPr>
        <w:t>高精度传感器</w:t>
      </w:r>
      <w:r>
        <w:rPr>
          <w:rFonts w:ascii="Times New Roman" w:hAnsi="宋体" w:cs="Times New Roman" w:hint="eastAsia"/>
          <w:sz w:val="24"/>
          <w:szCs w:val="24"/>
        </w:rPr>
        <w:t>，</w:t>
      </w:r>
      <w:r w:rsidRPr="00513A78">
        <w:rPr>
          <w:rFonts w:ascii="Times New Roman" w:hAnsi="宋体" w:cs="Times New Roman" w:hint="eastAsia"/>
          <w:sz w:val="24"/>
          <w:szCs w:val="24"/>
        </w:rPr>
        <w:t>配备</w:t>
      </w:r>
      <w:r w:rsidRPr="00513A78">
        <w:rPr>
          <w:rFonts w:ascii="Times New Roman" w:hAnsi="宋体" w:cs="Times New Roman" w:hint="eastAsia"/>
          <w:sz w:val="24"/>
          <w:szCs w:val="24"/>
        </w:rPr>
        <w:t>0.001N</w:t>
      </w:r>
      <w:r w:rsidRPr="00513A78">
        <w:rPr>
          <w:rFonts w:ascii="Times New Roman" w:hAnsi="宋体" w:cs="Times New Roman" w:hint="eastAsia"/>
          <w:sz w:val="24"/>
          <w:szCs w:val="24"/>
        </w:rPr>
        <w:t>·</w:t>
      </w:r>
      <w:r w:rsidRPr="00513A78">
        <w:rPr>
          <w:rFonts w:ascii="Times New Roman" w:hAnsi="宋体" w:cs="Times New Roman" w:hint="eastAsia"/>
          <w:sz w:val="24"/>
          <w:szCs w:val="24"/>
        </w:rPr>
        <w:t>m</w:t>
      </w:r>
      <w:r w:rsidRPr="00513A78">
        <w:rPr>
          <w:rFonts w:ascii="Times New Roman" w:hAnsi="宋体" w:cs="Times New Roman" w:hint="eastAsia"/>
          <w:sz w:val="24"/>
          <w:szCs w:val="24"/>
        </w:rPr>
        <w:t>分辨率的扭矩传感器，测量精度达±</w:t>
      </w:r>
      <w:r w:rsidRPr="00513A78">
        <w:rPr>
          <w:rFonts w:ascii="Times New Roman" w:hAnsi="宋体" w:cs="Times New Roman" w:hint="eastAsia"/>
          <w:sz w:val="24"/>
          <w:szCs w:val="24"/>
        </w:rPr>
        <w:t>0.5%</w:t>
      </w:r>
      <w:r w:rsidRPr="00513A78">
        <w:rPr>
          <w:rFonts w:ascii="Times New Roman" w:hAnsi="宋体" w:cs="Times New Roman" w:hint="eastAsia"/>
          <w:sz w:val="24"/>
          <w:szCs w:val="24"/>
        </w:rPr>
        <w:t>，温控精度±</w:t>
      </w:r>
      <w:r w:rsidRPr="00513A78">
        <w:rPr>
          <w:rFonts w:ascii="Times New Roman" w:hAnsi="宋体" w:cs="Times New Roman" w:hint="eastAsia"/>
          <w:sz w:val="24"/>
          <w:szCs w:val="24"/>
        </w:rPr>
        <w:t>0.2</w:t>
      </w:r>
      <w:r w:rsidRPr="00513A78">
        <w:rPr>
          <w:rFonts w:ascii="Times New Roman" w:hAnsi="宋体" w:cs="Times New Roman" w:hint="eastAsia"/>
          <w:sz w:val="24"/>
          <w:szCs w:val="24"/>
        </w:rPr>
        <w:t>℃</w:t>
      </w:r>
      <w:r w:rsidRPr="00513A78">
        <w:rPr>
          <w:rFonts w:ascii="Times New Roman" w:hAnsi="宋体" w:cs="Times New Roman" w:hint="eastAsia"/>
          <w:sz w:val="24"/>
          <w:szCs w:val="24"/>
        </w:rPr>
        <w:t>~</w:t>
      </w:r>
      <w:r w:rsidRPr="00513A78">
        <w:rPr>
          <w:rFonts w:ascii="Times New Roman" w:hAnsi="宋体" w:cs="Times New Roman" w:hint="eastAsia"/>
          <w:sz w:val="24"/>
          <w:szCs w:val="24"/>
        </w:rPr>
        <w:t>±</w:t>
      </w:r>
      <w:r w:rsidRPr="00513A78">
        <w:rPr>
          <w:rFonts w:ascii="Times New Roman" w:hAnsi="宋体" w:cs="Times New Roman" w:hint="eastAsia"/>
          <w:sz w:val="24"/>
          <w:szCs w:val="24"/>
        </w:rPr>
        <w:t>0.3</w:t>
      </w:r>
      <w:r w:rsidRPr="00513A78">
        <w:rPr>
          <w:rFonts w:ascii="Times New Roman" w:hAnsi="宋体" w:cs="Times New Roman" w:hint="eastAsia"/>
          <w:sz w:val="24"/>
          <w:szCs w:val="24"/>
        </w:rPr>
        <w:t>℃，支持弹性模量、硫化时间、滞后损失等关键参数的精准测定</w:t>
      </w:r>
      <w:r>
        <w:rPr>
          <w:rFonts w:ascii="Times New Roman" w:hAnsi="宋体" w:cs="Times New Roman" w:hint="eastAsia"/>
          <w:sz w:val="24"/>
          <w:szCs w:val="24"/>
        </w:rPr>
        <w:t>。</w:t>
      </w:r>
    </w:p>
    <w:p w14:paraId="1EFFF123" w14:textId="28AE9B6A" w:rsidR="00513A78" w:rsidRPr="006A4670" w:rsidRDefault="00C54E1D" w:rsidP="006A4670">
      <w:pPr>
        <w:spacing w:line="360" w:lineRule="auto"/>
        <w:ind w:firstLineChars="200" w:firstLine="480"/>
        <w:rPr>
          <w:rFonts w:ascii="Times New Roman" w:hAnsi="宋体" w:cs="Times New Roman" w:hint="eastAsia"/>
          <w:sz w:val="24"/>
          <w:szCs w:val="24"/>
        </w:rPr>
      </w:pPr>
      <w:bookmarkStart w:id="47" w:name="OLE_LINK138"/>
      <w:bookmarkStart w:id="48" w:name="OLE_LINK139"/>
      <w:bookmarkEnd w:id="45"/>
      <w:bookmarkEnd w:id="46"/>
      <w:r>
        <w:rPr>
          <w:rFonts w:ascii="Times New Roman" w:hAnsi="宋体" w:cs="Times New Roman" w:hint="eastAsia"/>
          <w:sz w:val="24"/>
          <w:szCs w:val="24"/>
        </w:rPr>
        <w:t>尽管我国已经制订了</w:t>
      </w:r>
      <w:r w:rsidR="00513A78">
        <w:rPr>
          <w:rFonts w:ascii="Times New Roman" w:hAnsi="宋体" w:cs="Times New Roman" w:hint="eastAsia"/>
          <w:sz w:val="24"/>
          <w:szCs w:val="24"/>
        </w:rPr>
        <w:t>国家标准和行业标准，</w:t>
      </w:r>
      <w:r>
        <w:rPr>
          <w:rFonts w:ascii="Times New Roman" w:hAnsi="宋体" w:cs="Times New Roman" w:hint="eastAsia"/>
          <w:sz w:val="24"/>
          <w:szCs w:val="24"/>
        </w:rPr>
        <w:t>但并没有</w:t>
      </w:r>
      <w:bookmarkStart w:id="49" w:name="OLE_LINK136"/>
      <w:bookmarkStart w:id="50" w:name="OLE_LINK137"/>
      <w:r>
        <w:rPr>
          <w:rFonts w:ascii="Times New Roman" w:hAnsi="宋体" w:cs="Times New Roman" w:hint="eastAsia"/>
          <w:sz w:val="24"/>
          <w:szCs w:val="24"/>
        </w:rPr>
        <w:t>对</w:t>
      </w:r>
      <w:bookmarkEnd w:id="49"/>
      <w:bookmarkEnd w:id="50"/>
      <w:r>
        <w:rPr>
          <w:rFonts w:ascii="Times New Roman" w:hAnsi="宋体" w:cs="Times New Roman" w:hint="eastAsia"/>
          <w:sz w:val="24"/>
          <w:szCs w:val="24"/>
        </w:rPr>
        <w:t>整机性能做出具体的性能评价方案和技术法规。市场在售的主要供应商为</w:t>
      </w:r>
      <w:r w:rsidR="00513A78" w:rsidRPr="006A4670">
        <w:rPr>
          <w:rFonts w:ascii="Times New Roman" w:hAnsi="宋体" w:cs="Times New Roman" w:hint="eastAsia"/>
          <w:sz w:val="24"/>
          <w:szCs w:val="24"/>
        </w:rPr>
        <w:t xml:space="preserve">  </w:t>
      </w:r>
      <w:r w:rsidR="00513A78" w:rsidRPr="006A4670">
        <w:rPr>
          <w:rFonts w:ascii="Times New Roman" w:hAnsi="宋体" w:cs="Times New Roman"/>
          <w:sz w:val="24"/>
          <w:szCs w:val="24"/>
        </w:rPr>
        <w:t>美国阿尔法（</w:t>
      </w:r>
      <w:r w:rsidR="00513A78" w:rsidRPr="006A4670">
        <w:rPr>
          <w:rFonts w:ascii="Times New Roman" w:hAnsi="宋体" w:cs="Times New Roman"/>
          <w:sz w:val="24"/>
          <w:szCs w:val="24"/>
        </w:rPr>
        <w:t>Alpha Technologies</w:t>
      </w:r>
      <w:r w:rsidR="00513A78" w:rsidRPr="006A4670">
        <w:rPr>
          <w:rFonts w:ascii="Times New Roman" w:hAnsi="宋体" w:cs="Times New Roman"/>
          <w:sz w:val="24"/>
          <w:szCs w:val="24"/>
        </w:rPr>
        <w:t>）蒙特科技（</w:t>
      </w:r>
      <w:proofErr w:type="spellStart"/>
      <w:r w:rsidR="00513A78" w:rsidRPr="006A4670">
        <w:rPr>
          <w:rFonts w:ascii="Times New Roman" w:hAnsi="宋体" w:cs="Times New Roman"/>
          <w:sz w:val="24"/>
          <w:szCs w:val="24"/>
        </w:rPr>
        <w:t>Montech</w:t>
      </w:r>
      <w:proofErr w:type="spellEnd"/>
      <w:r w:rsidR="00513A78" w:rsidRPr="006A4670">
        <w:rPr>
          <w:rFonts w:ascii="Times New Roman" w:hAnsi="宋体" w:cs="Times New Roman"/>
          <w:sz w:val="24"/>
          <w:szCs w:val="24"/>
        </w:rPr>
        <w:t>）高铁检测仪器（东莞）有限公司扬州市</w:t>
      </w:r>
      <w:proofErr w:type="gramStart"/>
      <w:r w:rsidR="00513A78" w:rsidRPr="006A4670">
        <w:rPr>
          <w:rFonts w:ascii="Times New Roman" w:hAnsi="宋体" w:cs="Times New Roman"/>
          <w:sz w:val="24"/>
          <w:szCs w:val="24"/>
        </w:rPr>
        <w:t>鑫鸿试验</w:t>
      </w:r>
      <w:proofErr w:type="gramEnd"/>
      <w:r w:rsidR="00513A78" w:rsidRPr="006A4670">
        <w:rPr>
          <w:rFonts w:ascii="Times New Roman" w:hAnsi="宋体" w:cs="Times New Roman"/>
          <w:sz w:val="24"/>
          <w:szCs w:val="24"/>
        </w:rPr>
        <w:t>机厂等厂家。</w:t>
      </w:r>
      <w:r w:rsidR="002465BC">
        <w:rPr>
          <w:rFonts w:ascii="Times New Roman" w:hAnsi="宋体" w:cs="Times New Roman"/>
          <w:sz w:val="24"/>
          <w:szCs w:val="24"/>
        </w:rPr>
        <w:t>为了促进仪器与量值溯源和统一，起草相应国家标准，满足测试要求。</w:t>
      </w:r>
    </w:p>
    <w:bookmarkEnd w:id="47"/>
    <w:bookmarkEnd w:id="48"/>
    <w:p w14:paraId="7A098DFB" w14:textId="77777777" w:rsidR="00D6548B" w:rsidRPr="00BE3394" w:rsidRDefault="00C25C11" w:rsidP="00D6548B">
      <w:pPr>
        <w:spacing w:line="360" w:lineRule="auto"/>
        <w:rPr>
          <w:b/>
          <w:sz w:val="24"/>
        </w:rPr>
      </w:pPr>
      <w:r w:rsidRPr="00BE3394">
        <w:rPr>
          <w:rFonts w:hint="eastAsia"/>
          <w:b/>
          <w:sz w:val="24"/>
        </w:rPr>
        <w:t>四</w:t>
      </w:r>
      <w:r w:rsidR="00D6548B" w:rsidRPr="00BE3394">
        <w:rPr>
          <w:rFonts w:hint="eastAsia"/>
          <w:b/>
          <w:sz w:val="24"/>
        </w:rPr>
        <w:t>、制定规范主要的参考资料和依据</w:t>
      </w:r>
    </w:p>
    <w:p w14:paraId="5B98CA05" w14:textId="779EE26E" w:rsidR="00D6548B" w:rsidRDefault="00D6548B" w:rsidP="00D6548B">
      <w:pPr>
        <w:spacing w:line="360" w:lineRule="auto"/>
        <w:ind w:firstLineChars="200" w:firstLine="480"/>
        <w:rPr>
          <w:rFonts w:ascii="Times New Roman" w:cs="Times New Roman"/>
          <w:sz w:val="24"/>
        </w:rPr>
      </w:pPr>
      <w:r w:rsidRPr="00BE3394">
        <w:rPr>
          <w:rFonts w:ascii="Times New Roman" w:cs="Times New Roman"/>
          <w:sz w:val="24"/>
        </w:rPr>
        <w:t>制定本规范的主要参考资料主要有：</w:t>
      </w:r>
    </w:p>
    <w:p w14:paraId="0B074DDE" w14:textId="77777777" w:rsidR="007F459C" w:rsidRDefault="007F459C" w:rsidP="007F459C">
      <w:pPr>
        <w:spacing w:line="360" w:lineRule="auto"/>
        <w:ind w:leftChars="1" w:left="2" w:firstLineChars="196" w:firstLine="47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bookmarkStart w:id="51" w:name="OLE_LINK144"/>
      <w:bookmarkStart w:id="52" w:name="OLE_LINK145"/>
      <w:r w:rsidRPr="00423673">
        <w:rPr>
          <w:rFonts w:ascii="Times New Roman" w:eastAsia="宋体" w:hAnsi="Times New Roman" w:cs="Times New Roman"/>
          <w:snapToGrid w:val="0"/>
          <w:color w:val="000000" w:themeColor="text1"/>
          <w:sz w:val="24"/>
          <w:szCs w:val="24"/>
        </w:rPr>
        <w:t>JJF1071—2010</w:t>
      </w:r>
      <w:r w:rsidRPr="00423673">
        <w:rPr>
          <w:rFonts w:ascii="Times New Roman" w:eastAsia="宋体" w:hAnsi="Times New Roman" w:cs="Times New Roman" w:hint="eastAsia"/>
          <w:snapToGrid w:val="0"/>
          <w:color w:val="000000" w:themeColor="text1"/>
          <w:sz w:val="24"/>
          <w:szCs w:val="24"/>
        </w:rPr>
        <w:t>国家计量校准规范编写规则</w:t>
      </w:r>
    </w:p>
    <w:p w14:paraId="3242FDDD" w14:textId="77777777" w:rsidR="007F459C" w:rsidRDefault="007F459C" w:rsidP="007F459C">
      <w:pPr>
        <w:spacing w:line="360" w:lineRule="auto"/>
        <w:ind w:leftChars="1" w:left="2" w:firstLineChars="196" w:firstLine="47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JJF(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石化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) 023-2019 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橡胶无转子</w:t>
      </w:r>
      <w:proofErr w:type="gramStart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硫化仪校准</w:t>
      </w:r>
      <w:proofErr w:type="gramEnd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规范</w:t>
      </w:r>
    </w:p>
    <w:p w14:paraId="4F11D450" w14:textId="77777777" w:rsidR="007F459C" w:rsidRPr="008831A2" w:rsidRDefault="007F459C" w:rsidP="007F459C">
      <w:pPr>
        <w:spacing w:line="360" w:lineRule="auto"/>
        <w:ind w:leftChars="1" w:left="2" w:firstLineChars="196" w:firstLine="47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</w:pPr>
      <w:bookmarkStart w:id="53" w:name="OLE_LINK60"/>
      <w:bookmarkStart w:id="54" w:name="OLE_LINK61"/>
      <w:bookmarkStart w:id="55" w:name="OLE_LINK93"/>
      <w:bookmarkStart w:id="56" w:name="OLE_LINK94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GB/T 9869.3-2025-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橡胶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proofErr w:type="gramStart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用硫化仪测定</w:t>
      </w:r>
      <w:proofErr w:type="gramEnd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硫化特性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第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3</w:t>
      </w:r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部分：无</w:t>
      </w:r>
      <w:proofErr w:type="gramStart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无</w:t>
      </w:r>
      <w:proofErr w:type="gramEnd"/>
      <w:r w:rsidRPr="00D72341"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>转子硫化仪</w:t>
      </w:r>
      <w:bookmarkEnd w:id="53"/>
      <w:bookmarkEnd w:id="54"/>
    </w:p>
    <w:bookmarkEnd w:id="55"/>
    <w:bookmarkEnd w:id="56"/>
    <w:p w14:paraId="025DE577" w14:textId="4E35F815" w:rsidR="007F459C" w:rsidRPr="00EB70AA" w:rsidRDefault="007F459C" w:rsidP="007F459C">
      <w:pPr>
        <w:spacing w:line="360" w:lineRule="auto"/>
        <w:ind w:leftChars="1" w:left="2" w:firstLineChars="196" w:firstLine="470"/>
        <w:rPr>
          <w:rFonts w:ascii="Times New Roman" w:hAnsi="Times New Roman" w:cs="Times New Roman"/>
          <w:color w:val="000000" w:themeColor="text1"/>
          <w:sz w:val="24"/>
        </w:rPr>
      </w:pPr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ISO 6502-3:2023(</w:t>
      </w:r>
      <w:proofErr w:type="spellStart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en</w:t>
      </w:r>
      <w:proofErr w:type="spellEnd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)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</w:rPr>
        <w:t xml:space="preserve"> </w:t>
      </w:r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Rubber — Measurement of vulcanization characteristics using </w:t>
      </w:r>
      <w:proofErr w:type="spellStart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curemeters</w:t>
      </w:r>
      <w:proofErr w:type="spellEnd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— Part 3: </w:t>
      </w:r>
      <w:proofErr w:type="spellStart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Rotorless</w:t>
      </w:r>
      <w:proofErr w:type="spellEnd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831A2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curemeter</w:t>
      </w:r>
      <w:bookmarkEnd w:id="51"/>
      <w:bookmarkEnd w:id="52"/>
      <w:proofErr w:type="spellEnd"/>
    </w:p>
    <w:p w14:paraId="6D2AFB0A" w14:textId="77777777" w:rsidR="00D6548B" w:rsidRPr="00F03C01" w:rsidRDefault="00D6548B" w:rsidP="00F766C5"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 w:rsidRPr="00F03C01">
        <w:rPr>
          <w:rFonts w:ascii="Times New Roman" w:hAnsi="Times New Roman" w:cs="Times New Roman"/>
          <w:sz w:val="24"/>
        </w:rPr>
        <w:t>进行不确定度评定的主要技术依据有：</w:t>
      </w:r>
    </w:p>
    <w:p w14:paraId="7CCCF7F9" w14:textId="5E2D9C4E" w:rsidR="00F03C01" w:rsidRPr="00BE3394" w:rsidRDefault="00D6548B" w:rsidP="007F459C">
      <w:pPr>
        <w:spacing w:line="360" w:lineRule="auto"/>
        <w:ind w:firstLineChars="200" w:firstLine="480"/>
        <w:rPr>
          <w:sz w:val="24"/>
          <w:szCs w:val="24"/>
        </w:rPr>
      </w:pPr>
      <w:r w:rsidRPr="00F03C01">
        <w:rPr>
          <w:rFonts w:ascii="Times New Roman" w:hAnsi="Times New Roman" w:cs="Times New Roman"/>
          <w:sz w:val="24"/>
        </w:rPr>
        <w:t xml:space="preserve">JJF1059.1-2012 </w:t>
      </w:r>
      <w:r w:rsidRPr="00F03C01">
        <w:rPr>
          <w:rFonts w:ascii="Times New Roman" w:hAnsi="Times New Roman" w:cs="Times New Roman"/>
          <w:sz w:val="24"/>
        </w:rPr>
        <w:t>测量不确定度评定与表示</w:t>
      </w:r>
    </w:p>
    <w:p w14:paraId="1D2E9FB8" w14:textId="77777777" w:rsidR="007F459C" w:rsidRDefault="007F459C" w:rsidP="00D6548B">
      <w:pPr>
        <w:spacing w:line="360" w:lineRule="auto"/>
        <w:rPr>
          <w:rFonts w:hint="eastAsia"/>
          <w:b/>
          <w:sz w:val="24"/>
        </w:rPr>
      </w:pPr>
    </w:p>
    <w:p w14:paraId="2C53D63D" w14:textId="5EDFFF6B" w:rsidR="003A6E84" w:rsidRPr="003A6E84" w:rsidRDefault="003A6E84" w:rsidP="003A6E84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五、</w:t>
      </w:r>
      <w:r w:rsidRPr="003A6E84">
        <w:rPr>
          <w:rFonts w:hint="eastAsia"/>
          <w:b/>
          <w:sz w:val="24"/>
        </w:rPr>
        <w:t>校准方法说明</w:t>
      </w:r>
    </w:p>
    <w:p w14:paraId="5C34CA36" w14:textId="77777777" w:rsidR="003A6E84" w:rsidRDefault="003A6E84" w:rsidP="003A6E84">
      <w:pPr>
        <w:spacing w:line="360" w:lineRule="auto"/>
        <w:ind w:firstLineChars="200" w:firstLine="480"/>
        <w:rPr>
          <w:rFonts w:hint="eastAsia"/>
          <w:sz w:val="24"/>
        </w:rPr>
      </w:pPr>
      <w:r w:rsidRPr="003A6E84">
        <w:rPr>
          <w:rFonts w:hint="eastAsia"/>
          <w:sz w:val="24"/>
        </w:rPr>
        <w:t>JJF1094-2004</w:t>
      </w:r>
      <w:r w:rsidRPr="003A6E84">
        <w:rPr>
          <w:rFonts w:hint="eastAsia"/>
          <w:sz w:val="24"/>
        </w:rPr>
        <w:t>《测量仪器特性评定》规定，测量仪器示值误差的评定方法分为比较法、分部法和组合法。国际上把比较法称为间接检定法，分部法称为直接检定法。</w:t>
      </w:r>
    </w:p>
    <w:p w14:paraId="53E6EFCB" w14:textId="77777777" w:rsidR="00F94677" w:rsidRDefault="003A6E84" w:rsidP="00F94677">
      <w:pPr>
        <w:spacing w:line="360" w:lineRule="auto"/>
        <w:ind w:firstLineChars="200" w:firstLine="480"/>
        <w:rPr>
          <w:rFonts w:hint="eastAsia"/>
          <w:sz w:val="24"/>
        </w:rPr>
      </w:pPr>
      <w:bookmarkStart w:id="57" w:name="OLE_LINK163"/>
      <w:bookmarkStart w:id="58" w:name="OLE_LINK164"/>
      <w:r w:rsidRPr="003A6E84">
        <w:rPr>
          <w:rFonts w:hint="eastAsia"/>
          <w:sz w:val="24"/>
        </w:rPr>
        <w:t>绝大部分仪器示值误差的检定采用直接法，即和高准确度等级的测量仪器所提供的约定真值进行比较。</w:t>
      </w:r>
      <w:r>
        <w:rPr>
          <w:rFonts w:hint="eastAsia"/>
          <w:sz w:val="24"/>
        </w:rPr>
        <w:t>无转子</w:t>
      </w:r>
      <w:proofErr w:type="gramStart"/>
      <w:r>
        <w:rPr>
          <w:rFonts w:hint="eastAsia"/>
          <w:sz w:val="24"/>
        </w:rPr>
        <w:t>硫化仪</w:t>
      </w:r>
      <w:r w:rsidRPr="003A6E84">
        <w:rPr>
          <w:rFonts w:hint="eastAsia"/>
          <w:sz w:val="24"/>
        </w:rPr>
        <w:t>是</w:t>
      </w:r>
      <w:proofErr w:type="gramEnd"/>
      <w:r w:rsidRPr="003A6E84">
        <w:rPr>
          <w:rFonts w:hint="eastAsia"/>
          <w:sz w:val="24"/>
        </w:rPr>
        <w:t>为数不多采用分部法进行检定的计量基准以外的测量仪器。分部法是根据被评定测量仪器的测量原理、结构，通过分析和试验得出影响测量仪器示值误差的参数，对各个参数进行评定并加以综合，得出被评定测量仪器示值误差的控制范围。通常在不具备上级计量标准的情况下采用分部测量法。</w:t>
      </w:r>
      <w:bookmarkStart w:id="59" w:name="OLE_LINK157"/>
      <w:bookmarkStart w:id="60" w:name="OLE_LINK158"/>
      <w:r w:rsidRPr="003A6E84">
        <w:rPr>
          <w:rFonts w:hint="eastAsia"/>
          <w:sz w:val="24"/>
        </w:rPr>
        <w:t>如静重式基准测力机，是通过</w:t>
      </w:r>
      <w:proofErr w:type="gramStart"/>
      <w:r w:rsidRPr="003A6E84">
        <w:rPr>
          <w:rFonts w:hint="eastAsia"/>
          <w:sz w:val="24"/>
        </w:rPr>
        <w:t>对加荷的</w:t>
      </w:r>
      <w:proofErr w:type="gramEnd"/>
      <w:r w:rsidRPr="003A6E84">
        <w:rPr>
          <w:rFonts w:hint="eastAsia"/>
          <w:sz w:val="24"/>
        </w:rPr>
        <w:t>各个砝码和吊挂部分的质量的测量，分析当地的重力加速度和空气浮力等因素，得出基准测力</w:t>
      </w:r>
      <w:bookmarkEnd w:id="59"/>
      <w:bookmarkEnd w:id="60"/>
      <w:r w:rsidRPr="003A6E84">
        <w:rPr>
          <w:rFonts w:hint="eastAsia"/>
          <w:sz w:val="24"/>
        </w:rPr>
        <w:t>机示值误</w:t>
      </w:r>
      <w:r w:rsidRPr="003A6E84">
        <w:rPr>
          <w:rFonts w:hint="eastAsia"/>
          <w:sz w:val="24"/>
        </w:rPr>
        <w:lastRenderedPageBreak/>
        <w:t>差的范围。</w:t>
      </w:r>
    </w:p>
    <w:p w14:paraId="516F503B" w14:textId="2B0CE807" w:rsidR="00EA6CF6" w:rsidRPr="00BE3394" w:rsidRDefault="003A6E84" w:rsidP="00E665B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bookmarkStart w:id="61" w:name="OLE_LINK165"/>
      <w:bookmarkStart w:id="62" w:name="OLE_LINK166"/>
      <w:bookmarkEnd w:id="57"/>
      <w:bookmarkEnd w:id="58"/>
      <w:r w:rsidRPr="003A6E84">
        <w:rPr>
          <w:rFonts w:hint="eastAsia"/>
          <w:sz w:val="24"/>
        </w:rPr>
        <w:t>一般认为，</w:t>
      </w:r>
      <w:r w:rsidR="00F94677">
        <w:rPr>
          <w:rFonts w:hint="eastAsia"/>
          <w:sz w:val="24"/>
        </w:rPr>
        <w:t>无转子硫</w:t>
      </w:r>
      <w:proofErr w:type="gramStart"/>
      <w:r w:rsidR="00F94677">
        <w:rPr>
          <w:rFonts w:hint="eastAsia"/>
          <w:sz w:val="24"/>
        </w:rPr>
        <w:t>化仪</w:t>
      </w:r>
      <w:r w:rsidRPr="003A6E84">
        <w:rPr>
          <w:rFonts w:hint="eastAsia"/>
          <w:sz w:val="24"/>
        </w:rPr>
        <w:t>影响</w:t>
      </w:r>
      <w:proofErr w:type="gramEnd"/>
      <w:r w:rsidRPr="003A6E84">
        <w:rPr>
          <w:rFonts w:hint="eastAsia"/>
          <w:sz w:val="24"/>
        </w:rPr>
        <w:t>的因素</w:t>
      </w:r>
      <w:r w:rsidR="00F94677">
        <w:rPr>
          <w:rFonts w:hint="eastAsia"/>
          <w:sz w:val="24"/>
        </w:rPr>
        <w:t>结果</w:t>
      </w:r>
      <w:proofErr w:type="gramStart"/>
      <w:r w:rsidRPr="003A6E84">
        <w:rPr>
          <w:rFonts w:hint="eastAsia"/>
          <w:sz w:val="24"/>
        </w:rPr>
        <w:t>有</w:t>
      </w:r>
      <w:bookmarkStart w:id="63" w:name="OLE_LINK162"/>
      <w:bookmarkStart w:id="64" w:name="OLE_LINK161"/>
      <w:r w:rsidR="00F94677" w:rsidRPr="00F94677">
        <w:rPr>
          <w:rFonts w:hint="eastAsia"/>
          <w:sz w:val="24"/>
        </w:rPr>
        <w:t>模腔</w:t>
      </w:r>
      <w:proofErr w:type="gramEnd"/>
      <w:r w:rsidR="00F94677" w:rsidRPr="00F94677">
        <w:rPr>
          <w:rFonts w:hint="eastAsia"/>
          <w:sz w:val="24"/>
        </w:rPr>
        <w:t>表面硬度、模腔尺寸、模腔沟槽、</w:t>
      </w:r>
      <w:bookmarkStart w:id="65" w:name="OLE_LINK167"/>
      <w:bookmarkStart w:id="66" w:name="OLE_LINK168"/>
      <w:r w:rsidR="00F94677" w:rsidRPr="00F94677">
        <w:rPr>
          <w:rFonts w:hint="eastAsia"/>
          <w:sz w:val="24"/>
        </w:rPr>
        <w:t>模腔间隙、</w:t>
      </w:r>
      <w:bookmarkStart w:id="67" w:name="OLE_LINK169"/>
      <w:bookmarkStart w:id="68" w:name="OLE_LINK170"/>
      <w:bookmarkEnd w:id="65"/>
      <w:bookmarkEnd w:id="66"/>
      <w:r w:rsidR="00F94677" w:rsidRPr="00F94677">
        <w:rPr>
          <w:rFonts w:hint="eastAsia"/>
          <w:sz w:val="24"/>
        </w:rPr>
        <w:t>合模压力、</w:t>
      </w:r>
      <w:bookmarkStart w:id="69" w:name="OLE_LINK175"/>
      <w:bookmarkStart w:id="70" w:name="OLE_LINK176"/>
      <w:r w:rsidR="00F94677" w:rsidRPr="00F94677">
        <w:rPr>
          <w:rFonts w:hint="eastAsia"/>
          <w:sz w:val="24"/>
        </w:rPr>
        <w:t>振荡频率公差</w:t>
      </w:r>
      <w:bookmarkEnd w:id="63"/>
      <w:bookmarkEnd w:id="64"/>
      <w:r w:rsidR="00F94677" w:rsidRPr="00F94677">
        <w:rPr>
          <w:rFonts w:hint="eastAsia"/>
          <w:sz w:val="24"/>
        </w:rPr>
        <w:t>、</w:t>
      </w:r>
      <w:bookmarkStart w:id="71" w:name="OLE_LINK177"/>
      <w:bookmarkStart w:id="72" w:name="OLE_LINK178"/>
      <w:bookmarkEnd w:id="69"/>
      <w:bookmarkEnd w:id="70"/>
      <w:r w:rsidR="00F94677" w:rsidRPr="00F94677">
        <w:rPr>
          <w:rFonts w:hint="eastAsia"/>
          <w:sz w:val="24"/>
        </w:rPr>
        <w:t>振幅公差、</w:t>
      </w:r>
      <w:bookmarkEnd w:id="71"/>
      <w:bookmarkEnd w:id="72"/>
      <w:r w:rsidR="00F94677" w:rsidRPr="00F94677">
        <w:rPr>
          <w:rFonts w:hint="eastAsia"/>
          <w:sz w:val="24"/>
        </w:rPr>
        <w:t>温度分辨率、</w:t>
      </w:r>
      <w:bookmarkStart w:id="73" w:name="OLE_LINK173"/>
      <w:bookmarkStart w:id="74" w:name="OLE_LINK174"/>
      <w:r w:rsidR="00F94677" w:rsidRPr="00F94677">
        <w:rPr>
          <w:rFonts w:hint="eastAsia"/>
          <w:sz w:val="24"/>
        </w:rPr>
        <w:t>温度精度</w:t>
      </w:r>
      <w:bookmarkEnd w:id="67"/>
      <w:bookmarkEnd w:id="68"/>
      <w:r w:rsidR="00F94677" w:rsidRPr="00F94677">
        <w:rPr>
          <w:rFonts w:hint="eastAsia"/>
          <w:sz w:val="24"/>
        </w:rPr>
        <w:t>、</w:t>
      </w:r>
      <w:bookmarkEnd w:id="73"/>
      <w:bookmarkEnd w:id="74"/>
      <w:r w:rsidR="00F94677" w:rsidRPr="00F94677">
        <w:rPr>
          <w:rFonts w:hint="eastAsia"/>
          <w:sz w:val="24"/>
        </w:rPr>
        <w:t>恒温状态下的温度波动范围、</w:t>
      </w:r>
      <w:bookmarkStart w:id="75" w:name="OLE_LINK171"/>
      <w:bookmarkStart w:id="76" w:name="OLE_LINK172"/>
      <w:r w:rsidR="00F94677" w:rsidRPr="00F94677">
        <w:rPr>
          <w:rFonts w:hint="eastAsia"/>
          <w:sz w:val="24"/>
        </w:rPr>
        <w:t>扭矩传感器精度</w:t>
      </w:r>
      <w:r w:rsidR="00F94677">
        <w:rPr>
          <w:rFonts w:hint="eastAsia"/>
          <w:sz w:val="24"/>
        </w:rPr>
        <w:t>、</w:t>
      </w:r>
      <w:bookmarkEnd w:id="75"/>
      <w:bookmarkEnd w:id="76"/>
      <w:r w:rsidR="00F94677">
        <w:rPr>
          <w:rFonts w:hint="eastAsia"/>
          <w:sz w:val="24"/>
        </w:rPr>
        <w:t>安装装配等</w:t>
      </w:r>
      <w:r w:rsidR="00F94677" w:rsidRPr="00F94677">
        <w:rPr>
          <w:rFonts w:hint="eastAsia"/>
          <w:sz w:val="24"/>
        </w:rPr>
        <w:t>多个参数</w:t>
      </w:r>
      <w:r w:rsidRPr="003A6E84">
        <w:rPr>
          <w:rFonts w:hint="eastAsia"/>
          <w:sz w:val="24"/>
        </w:rPr>
        <w:t>。</w:t>
      </w:r>
      <w:r w:rsidR="00F94677">
        <w:rPr>
          <w:rFonts w:hint="eastAsia"/>
          <w:sz w:val="24"/>
        </w:rPr>
        <w:t>仪器使用厂家在定期进行实验室间比对的同时，根据仪器传感器和测量原理，并根据实验结果和</w:t>
      </w:r>
      <w:r w:rsidR="00F94677">
        <w:rPr>
          <w:rFonts w:hint="eastAsia"/>
          <w:sz w:val="24"/>
        </w:rPr>
        <w:t>ISO</w:t>
      </w:r>
      <w:r w:rsidR="00F94677">
        <w:rPr>
          <w:rFonts w:hint="eastAsia"/>
          <w:sz w:val="24"/>
        </w:rPr>
        <w:t>标准，需要定期对</w:t>
      </w:r>
      <w:r w:rsidR="00F94677" w:rsidRPr="00F94677">
        <w:rPr>
          <w:rFonts w:hint="eastAsia"/>
          <w:sz w:val="24"/>
        </w:rPr>
        <w:t>扭矩传感器精度</w:t>
      </w:r>
      <w:r w:rsidR="00F94677">
        <w:rPr>
          <w:rFonts w:hint="eastAsia"/>
          <w:sz w:val="24"/>
        </w:rPr>
        <w:t>、</w:t>
      </w:r>
      <w:r w:rsidR="00F94677">
        <w:rPr>
          <w:rFonts w:hint="eastAsia"/>
          <w:kern w:val="0"/>
          <w:sz w:val="24"/>
        </w:rPr>
        <w:t>温度精度、振荡频率公差、</w:t>
      </w:r>
      <w:r w:rsidR="00F94677">
        <w:rPr>
          <w:rFonts w:hint="eastAsia"/>
          <w:sz w:val="24"/>
        </w:rPr>
        <w:t>振幅公差等进行校准溯源，确保仪器的</w:t>
      </w:r>
      <w:r w:rsidR="005775E6">
        <w:rPr>
          <w:rFonts w:hint="eastAsia"/>
          <w:sz w:val="24"/>
        </w:rPr>
        <w:t>准确性。</w:t>
      </w:r>
      <w:bookmarkEnd w:id="61"/>
      <w:bookmarkEnd w:id="62"/>
    </w:p>
    <w:sectPr w:rsidR="00EA6CF6" w:rsidRPr="00BE3394" w:rsidSect="00D6548B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55250" w14:textId="77777777" w:rsidR="00BF5058" w:rsidRDefault="00BF5058" w:rsidP="00746583">
      <w:r>
        <w:separator/>
      </w:r>
    </w:p>
  </w:endnote>
  <w:endnote w:type="continuationSeparator" w:id="0">
    <w:p w14:paraId="333F505E" w14:textId="77777777" w:rsidR="00BF5058" w:rsidRDefault="00BF5058" w:rsidP="0074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97106"/>
      <w:docPartObj>
        <w:docPartGallery w:val="Page Numbers (Bottom of Page)"/>
        <w:docPartUnique/>
      </w:docPartObj>
    </w:sdtPr>
    <w:sdtEndPr/>
    <w:sdtContent>
      <w:p w14:paraId="37C601D8" w14:textId="35514856" w:rsidR="00EB03A4" w:rsidRDefault="00154CA4" w:rsidP="001752A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7509" w:rsidRPr="00F77509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78546" w14:textId="77777777" w:rsidR="00BF5058" w:rsidRDefault="00BF5058" w:rsidP="00746583">
      <w:r>
        <w:separator/>
      </w:r>
    </w:p>
  </w:footnote>
  <w:footnote w:type="continuationSeparator" w:id="0">
    <w:p w14:paraId="4C9E5A4B" w14:textId="77777777" w:rsidR="00BF5058" w:rsidRDefault="00BF5058" w:rsidP="00746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583"/>
    <w:rsid w:val="00024367"/>
    <w:rsid w:val="000322E1"/>
    <w:rsid w:val="00035892"/>
    <w:rsid w:val="00035923"/>
    <w:rsid w:val="00037762"/>
    <w:rsid w:val="00041689"/>
    <w:rsid w:val="000428AB"/>
    <w:rsid w:val="000511EB"/>
    <w:rsid w:val="00051309"/>
    <w:rsid w:val="00070626"/>
    <w:rsid w:val="0007623A"/>
    <w:rsid w:val="00083B8F"/>
    <w:rsid w:val="00087BE0"/>
    <w:rsid w:val="00091616"/>
    <w:rsid w:val="00092F5F"/>
    <w:rsid w:val="000A504D"/>
    <w:rsid w:val="000A5B21"/>
    <w:rsid w:val="000A6A3D"/>
    <w:rsid w:val="000E2EC2"/>
    <w:rsid w:val="000F1A63"/>
    <w:rsid w:val="000F3FA6"/>
    <w:rsid w:val="00100D0F"/>
    <w:rsid w:val="00101E59"/>
    <w:rsid w:val="0010356E"/>
    <w:rsid w:val="00104AB4"/>
    <w:rsid w:val="0011053A"/>
    <w:rsid w:val="00113741"/>
    <w:rsid w:val="00116A55"/>
    <w:rsid w:val="00117E9D"/>
    <w:rsid w:val="0014356B"/>
    <w:rsid w:val="00145A3E"/>
    <w:rsid w:val="001467FA"/>
    <w:rsid w:val="00154CA4"/>
    <w:rsid w:val="001660C2"/>
    <w:rsid w:val="00167FC7"/>
    <w:rsid w:val="00173B35"/>
    <w:rsid w:val="001750A3"/>
    <w:rsid w:val="001752AE"/>
    <w:rsid w:val="0018693F"/>
    <w:rsid w:val="00186FFF"/>
    <w:rsid w:val="00187883"/>
    <w:rsid w:val="001900BF"/>
    <w:rsid w:val="001925CE"/>
    <w:rsid w:val="001B08B1"/>
    <w:rsid w:val="001B3A71"/>
    <w:rsid w:val="001B79C7"/>
    <w:rsid w:val="001C0B7E"/>
    <w:rsid w:val="001C117E"/>
    <w:rsid w:val="001C12CA"/>
    <w:rsid w:val="001F2472"/>
    <w:rsid w:val="002019EA"/>
    <w:rsid w:val="0020355A"/>
    <w:rsid w:val="00205D1D"/>
    <w:rsid w:val="0021581D"/>
    <w:rsid w:val="002465BC"/>
    <w:rsid w:val="00247E5F"/>
    <w:rsid w:val="00251535"/>
    <w:rsid w:val="00253797"/>
    <w:rsid w:val="00264DE1"/>
    <w:rsid w:val="00265DB5"/>
    <w:rsid w:val="00272F7D"/>
    <w:rsid w:val="00277599"/>
    <w:rsid w:val="00277C3C"/>
    <w:rsid w:val="002811E1"/>
    <w:rsid w:val="00283648"/>
    <w:rsid w:val="002868D6"/>
    <w:rsid w:val="002873BA"/>
    <w:rsid w:val="002A7624"/>
    <w:rsid w:val="002B6D1F"/>
    <w:rsid w:val="002B7639"/>
    <w:rsid w:val="003028D4"/>
    <w:rsid w:val="00307B72"/>
    <w:rsid w:val="003130F9"/>
    <w:rsid w:val="00336EF7"/>
    <w:rsid w:val="00345A4B"/>
    <w:rsid w:val="0034696D"/>
    <w:rsid w:val="00376164"/>
    <w:rsid w:val="00383B1C"/>
    <w:rsid w:val="00386DB0"/>
    <w:rsid w:val="00390B01"/>
    <w:rsid w:val="00392979"/>
    <w:rsid w:val="00393664"/>
    <w:rsid w:val="003A6E84"/>
    <w:rsid w:val="003B4E3A"/>
    <w:rsid w:val="003C2DAF"/>
    <w:rsid w:val="003D07CA"/>
    <w:rsid w:val="003D3D70"/>
    <w:rsid w:val="003D463F"/>
    <w:rsid w:val="003F1EE1"/>
    <w:rsid w:val="003F50FC"/>
    <w:rsid w:val="004003BB"/>
    <w:rsid w:val="00402475"/>
    <w:rsid w:val="00403D5C"/>
    <w:rsid w:val="00420CD9"/>
    <w:rsid w:val="004324EE"/>
    <w:rsid w:val="004370A0"/>
    <w:rsid w:val="00445264"/>
    <w:rsid w:val="00451500"/>
    <w:rsid w:val="00454101"/>
    <w:rsid w:val="0046215F"/>
    <w:rsid w:val="004923EC"/>
    <w:rsid w:val="004926C6"/>
    <w:rsid w:val="0049625D"/>
    <w:rsid w:val="00496759"/>
    <w:rsid w:val="004A269E"/>
    <w:rsid w:val="004A533C"/>
    <w:rsid w:val="004B2845"/>
    <w:rsid w:val="004B3EC7"/>
    <w:rsid w:val="004B7683"/>
    <w:rsid w:val="004E49FD"/>
    <w:rsid w:val="004F60B1"/>
    <w:rsid w:val="00513A78"/>
    <w:rsid w:val="00514C0B"/>
    <w:rsid w:val="00515FD2"/>
    <w:rsid w:val="00517EB1"/>
    <w:rsid w:val="005312D1"/>
    <w:rsid w:val="00534F1C"/>
    <w:rsid w:val="005418A1"/>
    <w:rsid w:val="00543FF7"/>
    <w:rsid w:val="00552AEC"/>
    <w:rsid w:val="00554140"/>
    <w:rsid w:val="00556023"/>
    <w:rsid w:val="00560E4A"/>
    <w:rsid w:val="00567064"/>
    <w:rsid w:val="00572387"/>
    <w:rsid w:val="00577429"/>
    <w:rsid w:val="005775E6"/>
    <w:rsid w:val="00592816"/>
    <w:rsid w:val="00593F8B"/>
    <w:rsid w:val="005A5558"/>
    <w:rsid w:val="005B3342"/>
    <w:rsid w:val="005C4C11"/>
    <w:rsid w:val="005D26A3"/>
    <w:rsid w:val="005E68A4"/>
    <w:rsid w:val="005F1738"/>
    <w:rsid w:val="005F6585"/>
    <w:rsid w:val="00603F76"/>
    <w:rsid w:val="006045EF"/>
    <w:rsid w:val="00604D9E"/>
    <w:rsid w:val="00633735"/>
    <w:rsid w:val="00634B68"/>
    <w:rsid w:val="0064235C"/>
    <w:rsid w:val="00644783"/>
    <w:rsid w:val="00653384"/>
    <w:rsid w:val="006570F5"/>
    <w:rsid w:val="0066009B"/>
    <w:rsid w:val="006643A8"/>
    <w:rsid w:val="006753D9"/>
    <w:rsid w:val="00691826"/>
    <w:rsid w:val="006A3F5E"/>
    <w:rsid w:val="006A4670"/>
    <w:rsid w:val="006D1977"/>
    <w:rsid w:val="006D32B9"/>
    <w:rsid w:val="006E021B"/>
    <w:rsid w:val="006E34F0"/>
    <w:rsid w:val="006E4B61"/>
    <w:rsid w:val="006E7E72"/>
    <w:rsid w:val="007027E6"/>
    <w:rsid w:val="00704CA2"/>
    <w:rsid w:val="0071444B"/>
    <w:rsid w:val="00716C91"/>
    <w:rsid w:val="00721E6F"/>
    <w:rsid w:val="007308CE"/>
    <w:rsid w:val="00746583"/>
    <w:rsid w:val="00754E21"/>
    <w:rsid w:val="00755367"/>
    <w:rsid w:val="007727F7"/>
    <w:rsid w:val="00781953"/>
    <w:rsid w:val="007850D4"/>
    <w:rsid w:val="0078641C"/>
    <w:rsid w:val="007876CD"/>
    <w:rsid w:val="007964E0"/>
    <w:rsid w:val="007A6286"/>
    <w:rsid w:val="007C41C3"/>
    <w:rsid w:val="007C7625"/>
    <w:rsid w:val="007F459C"/>
    <w:rsid w:val="00806962"/>
    <w:rsid w:val="00815A72"/>
    <w:rsid w:val="0083016C"/>
    <w:rsid w:val="00844DD3"/>
    <w:rsid w:val="00851303"/>
    <w:rsid w:val="00857BF0"/>
    <w:rsid w:val="0086725D"/>
    <w:rsid w:val="0086744D"/>
    <w:rsid w:val="00871474"/>
    <w:rsid w:val="0087318E"/>
    <w:rsid w:val="00880CEC"/>
    <w:rsid w:val="00885D46"/>
    <w:rsid w:val="00891882"/>
    <w:rsid w:val="00891AFA"/>
    <w:rsid w:val="008963B5"/>
    <w:rsid w:val="008A1C96"/>
    <w:rsid w:val="008A259F"/>
    <w:rsid w:val="008A5246"/>
    <w:rsid w:val="008B2534"/>
    <w:rsid w:val="008B7CA0"/>
    <w:rsid w:val="008C20F8"/>
    <w:rsid w:val="008C346C"/>
    <w:rsid w:val="008C3961"/>
    <w:rsid w:val="008C43DB"/>
    <w:rsid w:val="008D07E4"/>
    <w:rsid w:val="008E27AE"/>
    <w:rsid w:val="008E4295"/>
    <w:rsid w:val="008F31CB"/>
    <w:rsid w:val="008F7738"/>
    <w:rsid w:val="00900577"/>
    <w:rsid w:val="00902502"/>
    <w:rsid w:val="009051CB"/>
    <w:rsid w:val="009113B5"/>
    <w:rsid w:val="00911546"/>
    <w:rsid w:val="0091427E"/>
    <w:rsid w:val="00920429"/>
    <w:rsid w:val="00942BFF"/>
    <w:rsid w:val="009521E4"/>
    <w:rsid w:val="00957B5D"/>
    <w:rsid w:val="00960EBD"/>
    <w:rsid w:val="00967DF6"/>
    <w:rsid w:val="00971563"/>
    <w:rsid w:val="00973948"/>
    <w:rsid w:val="009778BE"/>
    <w:rsid w:val="009817FF"/>
    <w:rsid w:val="00985B21"/>
    <w:rsid w:val="009B0E35"/>
    <w:rsid w:val="009B3217"/>
    <w:rsid w:val="009E02E4"/>
    <w:rsid w:val="009E6B78"/>
    <w:rsid w:val="009F5FEB"/>
    <w:rsid w:val="00A010E9"/>
    <w:rsid w:val="00A1321B"/>
    <w:rsid w:val="00A17780"/>
    <w:rsid w:val="00A177B1"/>
    <w:rsid w:val="00A20451"/>
    <w:rsid w:val="00A370FA"/>
    <w:rsid w:val="00A45568"/>
    <w:rsid w:val="00A46389"/>
    <w:rsid w:val="00A530BA"/>
    <w:rsid w:val="00A609FC"/>
    <w:rsid w:val="00A61D62"/>
    <w:rsid w:val="00A73EC9"/>
    <w:rsid w:val="00A750A7"/>
    <w:rsid w:val="00A85A81"/>
    <w:rsid w:val="00AA06B1"/>
    <w:rsid w:val="00AA2772"/>
    <w:rsid w:val="00AA2E92"/>
    <w:rsid w:val="00AA526A"/>
    <w:rsid w:val="00AA68D5"/>
    <w:rsid w:val="00AA7316"/>
    <w:rsid w:val="00AC1F13"/>
    <w:rsid w:val="00AC1F1C"/>
    <w:rsid w:val="00AC7B62"/>
    <w:rsid w:val="00AD10F8"/>
    <w:rsid w:val="00AD238D"/>
    <w:rsid w:val="00AD2CAA"/>
    <w:rsid w:val="00AE04C9"/>
    <w:rsid w:val="00AE6B81"/>
    <w:rsid w:val="00B15C07"/>
    <w:rsid w:val="00B2246A"/>
    <w:rsid w:val="00B23196"/>
    <w:rsid w:val="00B279D5"/>
    <w:rsid w:val="00B27BF0"/>
    <w:rsid w:val="00B32D2F"/>
    <w:rsid w:val="00B407BA"/>
    <w:rsid w:val="00B40BD2"/>
    <w:rsid w:val="00B46B7F"/>
    <w:rsid w:val="00B66FBD"/>
    <w:rsid w:val="00B914BB"/>
    <w:rsid w:val="00B96102"/>
    <w:rsid w:val="00B96442"/>
    <w:rsid w:val="00B96D5A"/>
    <w:rsid w:val="00BA20CC"/>
    <w:rsid w:val="00BA68E8"/>
    <w:rsid w:val="00BB174F"/>
    <w:rsid w:val="00BB23DA"/>
    <w:rsid w:val="00BB3823"/>
    <w:rsid w:val="00BB7F56"/>
    <w:rsid w:val="00BC4277"/>
    <w:rsid w:val="00BC48A0"/>
    <w:rsid w:val="00BD08BA"/>
    <w:rsid w:val="00BD257A"/>
    <w:rsid w:val="00BE3394"/>
    <w:rsid w:val="00BE4480"/>
    <w:rsid w:val="00BE4863"/>
    <w:rsid w:val="00BF5058"/>
    <w:rsid w:val="00BF5071"/>
    <w:rsid w:val="00C05C0D"/>
    <w:rsid w:val="00C22516"/>
    <w:rsid w:val="00C2475C"/>
    <w:rsid w:val="00C25C11"/>
    <w:rsid w:val="00C323B6"/>
    <w:rsid w:val="00C356A3"/>
    <w:rsid w:val="00C37222"/>
    <w:rsid w:val="00C407C6"/>
    <w:rsid w:val="00C54E1D"/>
    <w:rsid w:val="00C57D00"/>
    <w:rsid w:val="00C84A06"/>
    <w:rsid w:val="00C91888"/>
    <w:rsid w:val="00C91FF9"/>
    <w:rsid w:val="00C923F1"/>
    <w:rsid w:val="00C95F1A"/>
    <w:rsid w:val="00CB7572"/>
    <w:rsid w:val="00CC7D8D"/>
    <w:rsid w:val="00CE0F75"/>
    <w:rsid w:val="00CE43C0"/>
    <w:rsid w:val="00CF0FC0"/>
    <w:rsid w:val="00D00352"/>
    <w:rsid w:val="00D026CA"/>
    <w:rsid w:val="00D21245"/>
    <w:rsid w:val="00D274B6"/>
    <w:rsid w:val="00D3394D"/>
    <w:rsid w:val="00D37689"/>
    <w:rsid w:val="00D40EC7"/>
    <w:rsid w:val="00D4608F"/>
    <w:rsid w:val="00D545F2"/>
    <w:rsid w:val="00D54FA4"/>
    <w:rsid w:val="00D56E25"/>
    <w:rsid w:val="00D62AC2"/>
    <w:rsid w:val="00D6548B"/>
    <w:rsid w:val="00D7088D"/>
    <w:rsid w:val="00D7634E"/>
    <w:rsid w:val="00D773DC"/>
    <w:rsid w:val="00D848F6"/>
    <w:rsid w:val="00D87BF3"/>
    <w:rsid w:val="00D92006"/>
    <w:rsid w:val="00D9620F"/>
    <w:rsid w:val="00D97AE2"/>
    <w:rsid w:val="00D97D65"/>
    <w:rsid w:val="00DA7164"/>
    <w:rsid w:val="00DC44BC"/>
    <w:rsid w:val="00DC5266"/>
    <w:rsid w:val="00DD1813"/>
    <w:rsid w:val="00DD4082"/>
    <w:rsid w:val="00DE23ED"/>
    <w:rsid w:val="00DE325B"/>
    <w:rsid w:val="00DF10D7"/>
    <w:rsid w:val="00E0040E"/>
    <w:rsid w:val="00E026A2"/>
    <w:rsid w:val="00E1472C"/>
    <w:rsid w:val="00E1754B"/>
    <w:rsid w:val="00E26B90"/>
    <w:rsid w:val="00E32365"/>
    <w:rsid w:val="00E473A2"/>
    <w:rsid w:val="00E52F37"/>
    <w:rsid w:val="00E57190"/>
    <w:rsid w:val="00E5746C"/>
    <w:rsid w:val="00E6165A"/>
    <w:rsid w:val="00E665BD"/>
    <w:rsid w:val="00E839F5"/>
    <w:rsid w:val="00E86098"/>
    <w:rsid w:val="00E86494"/>
    <w:rsid w:val="00E908F3"/>
    <w:rsid w:val="00EA6CF6"/>
    <w:rsid w:val="00EB03A4"/>
    <w:rsid w:val="00EB70AA"/>
    <w:rsid w:val="00EC203E"/>
    <w:rsid w:val="00ED2CB2"/>
    <w:rsid w:val="00EF682B"/>
    <w:rsid w:val="00F00BB5"/>
    <w:rsid w:val="00F00F50"/>
    <w:rsid w:val="00F01AB7"/>
    <w:rsid w:val="00F03B13"/>
    <w:rsid w:val="00F03C01"/>
    <w:rsid w:val="00F059EA"/>
    <w:rsid w:val="00F123C0"/>
    <w:rsid w:val="00F17A39"/>
    <w:rsid w:val="00F23CD7"/>
    <w:rsid w:val="00F31687"/>
    <w:rsid w:val="00F35DE2"/>
    <w:rsid w:val="00F36631"/>
    <w:rsid w:val="00F44DFA"/>
    <w:rsid w:val="00F52B37"/>
    <w:rsid w:val="00F55ACF"/>
    <w:rsid w:val="00F641F1"/>
    <w:rsid w:val="00F66F82"/>
    <w:rsid w:val="00F67F98"/>
    <w:rsid w:val="00F757E8"/>
    <w:rsid w:val="00F766C5"/>
    <w:rsid w:val="00F77506"/>
    <w:rsid w:val="00F77509"/>
    <w:rsid w:val="00F91B5D"/>
    <w:rsid w:val="00F94677"/>
    <w:rsid w:val="00F9643E"/>
    <w:rsid w:val="00FA160C"/>
    <w:rsid w:val="00FA4712"/>
    <w:rsid w:val="00FB08AB"/>
    <w:rsid w:val="00FB2579"/>
    <w:rsid w:val="00FC4C9D"/>
    <w:rsid w:val="00FD3A38"/>
    <w:rsid w:val="00FD465D"/>
    <w:rsid w:val="00FD7EF4"/>
    <w:rsid w:val="00FE1847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02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00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583"/>
    <w:rPr>
      <w:sz w:val="18"/>
      <w:szCs w:val="18"/>
    </w:rPr>
  </w:style>
  <w:style w:type="table" w:styleId="a5">
    <w:name w:val="Table Grid"/>
    <w:basedOn w:val="a1"/>
    <w:uiPriority w:val="59"/>
    <w:rsid w:val="00746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A160C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7">
    <w:name w:val="List Paragraph"/>
    <w:basedOn w:val="a"/>
    <w:qFormat/>
    <w:rsid w:val="005418A1"/>
    <w:pPr>
      <w:ind w:firstLineChars="200" w:firstLine="420"/>
    </w:pPr>
  </w:style>
  <w:style w:type="paragraph" w:customStyle="1" w:styleId="a8">
    <w:name w:val="段"/>
    <w:rsid w:val="00604D9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Balloon Text"/>
    <w:basedOn w:val="a"/>
    <w:link w:val="Char1"/>
    <w:uiPriority w:val="99"/>
    <w:semiHidden/>
    <w:unhideWhenUsed/>
    <w:rsid w:val="005670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567064"/>
    <w:rPr>
      <w:sz w:val="18"/>
      <w:szCs w:val="18"/>
    </w:rPr>
  </w:style>
  <w:style w:type="character" w:styleId="aa">
    <w:name w:val="Emphasis"/>
    <w:basedOn w:val="a0"/>
    <w:uiPriority w:val="20"/>
    <w:qFormat/>
    <w:rsid w:val="009817FF"/>
    <w:rPr>
      <w:i/>
      <w:iCs/>
    </w:rPr>
  </w:style>
  <w:style w:type="character" w:customStyle="1" w:styleId="1Char">
    <w:name w:val="标题 1 Char"/>
    <w:basedOn w:val="a0"/>
    <w:link w:val="1"/>
    <w:uiPriority w:val="9"/>
    <w:rsid w:val="0066009B"/>
    <w:rPr>
      <w:rFonts w:ascii="宋体" w:eastAsia="宋体" w:hAnsi="宋体" w:cs="宋体"/>
      <w:b/>
      <w:bCs/>
      <w:kern w:val="36"/>
      <w:sz w:val="48"/>
      <w:szCs w:val="48"/>
    </w:rPr>
  </w:style>
  <w:style w:type="character" w:styleId="ab">
    <w:name w:val="Strong"/>
    <w:basedOn w:val="a0"/>
    <w:uiPriority w:val="22"/>
    <w:qFormat/>
    <w:rsid w:val="00513A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600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583"/>
    <w:rPr>
      <w:sz w:val="18"/>
      <w:szCs w:val="18"/>
    </w:rPr>
  </w:style>
  <w:style w:type="table" w:styleId="a5">
    <w:name w:val="Table Grid"/>
    <w:basedOn w:val="a1"/>
    <w:uiPriority w:val="59"/>
    <w:rsid w:val="00746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A160C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a7">
    <w:name w:val="List Paragraph"/>
    <w:basedOn w:val="a"/>
    <w:qFormat/>
    <w:rsid w:val="005418A1"/>
    <w:pPr>
      <w:ind w:firstLineChars="200" w:firstLine="420"/>
    </w:pPr>
  </w:style>
  <w:style w:type="paragraph" w:customStyle="1" w:styleId="a8">
    <w:name w:val="段"/>
    <w:rsid w:val="00604D9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styleId="a9">
    <w:name w:val="Balloon Text"/>
    <w:basedOn w:val="a"/>
    <w:link w:val="Char1"/>
    <w:uiPriority w:val="99"/>
    <w:semiHidden/>
    <w:unhideWhenUsed/>
    <w:rsid w:val="005670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567064"/>
    <w:rPr>
      <w:sz w:val="18"/>
      <w:szCs w:val="18"/>
    </w:rPr>
  </w:style>
  <w:style w:type="character" w:styleId="aa">
    <w:name w:val="Emphasis"/>
    <w:basedOn w:val="a0"/>
    <w:uiPriority w:val="20"/>
    <w:qFormat/>
    <w:rsid w:val="009817FF"/>
    <w:rPr>
      <w:i/>
      <w:iCs/>
    </w:rPr>
  </w:style>
  <w:style w:type="character" w:customStyle="1" w:styleId="1Char">
    <w:name w:val="标题 1 Char"/>
    <w:basedOn w:val="a0"/>
    <w:link w:val="1"/>
    <w:uiPriority w:val="9"/>
    <w:rsid w:val="0066009B"/>
    <w:rPr>
      <w:rFonts w:ascii="宋体" w:eastAsia="宋体" w:hAnsi="宋体" w:cs="宋体"/>
      <w:b/>
      <w:bCs/>
      <w:kern w:val="36"/>
      <w:sz w:val="48"/>
      <w:szCs w:val="48"/>
    </w:rPr>
  </w:style>
  <w:style w:type="character" w:styleId="ab">
    <w:name w:val="Strong"/>
    <w:basedOn w:val="a0"/>
    <w:uiPriority w:val="22"/>
    <w:qFormat/>
    <w:rsid w:val="00513A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22E43-0FAD-4D49-B0EE-F362A138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300</Words>
  <Characters>1715</Characters>
  <Application>Microsoft Office Word</Application>
  <DocSecurity>0</DocSecurity>
  <Lines>14</Lines>
  <Paragraphs>4</Paragraphs>
  <ScaleCrop>false</ScaleCrop>
  <Company>Organization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用户</cp:lastModifiedBy>
  <cp:revision>14</cp:revision>
  <dcterms:created xsi:type="dcterms:W3CDTF">2025-09-03T21:50:00Z</dcterms:created>
  <dcterms:modified xsi:type="dcterms:W3CDTF">2025-09-03T22:26:00Z</dcterms:modified>
</cp:coreProperties>
</file>